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A5" w:rsidRPr="005356BA" w:rsidRDefault="00EE16A5" w:rsidP="00B8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-329565</wp:posOffset>
            </wp:positionV>
            <wp:extent cx="6071864" cy="810798"/>
            <wp:effectExtent l="19050" t="0" r="5086" b="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6A5" w:rsidRPr="005356BA" w:rsidRDefault="00EE16A5" w:rsidP="00B8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28" w:rsidRPr="005356BA" w:rsidRDefault="00017898" w:rsidP="00B848B3">
      <w:p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Состав Комитета по региональной политике РГР:</w:t>
      </w:r>
      <w:r w:rsidRPr="005356BA">
        <w:rPr>
          <w:sz w:val="24"/>
          <w:szCs w:val="24"/>
        </w:rPr>
        <w:br/>
        <w:t>Руководитель: Виноградов Валерий Николаевич</w:t>
      </w:r>
      <w:r w:rsidRPr="005356BA">
        <w:rPr>
          <w:sz w:val="24"/>
          <w:szCs w:val="24"/>
        </w:rPr>
        <w:br/>
        <w:t>Заместитель:  Унанян Арсен Гамлетович</w:t>
      </w:r>
      <w:r w:rsidRPr="005356BA">
        <w:rPr>
          <w:sz w:val="24"/>
          <w:szCs w:val="24"/>
        </w:rPr>
        <w:br/>
        <w:t>Члены Комитета по региональной политике:</w:t>
      </w:r>
    </w:p>
    <w:p w:rsidR="00017898" w:rsidRPr="005356BA" w:rsidRDefault="00017898" w:rsidP="00B848B3">
      <w:pPr>
        <w:spacing w:after="0" w:line="240" w:lineRule="auto"/>
        <w:rPr>
          <w:rFonts w:eastAsia="MS Mincho"/>
          <w:sz w:val="24"/>
          <w:szCs w:val="24"/>
        </w:rPr>
      </w:pPr>
      <w:r w:rsidRPr="005356BA">
        <w:rPr>
          <w:sz w:val="24"/>
          <w:szCs w:val="24"/>
        </w:rPr>
        <w:t>Галеев Рустем Дамирович</w:t>
      </w:r>
      <w:r w:rsidR="00A91728" w:rsidRPr="005356BA">
        <w:rPr>
          <w:sz w:val="24"/>
          <w:szCs w:val="24"/>
        </w:rPr>
        <w:t xml:space="preserve">, </w:t>
      </w:r>
      <w:r w:rsidRPr="005356BA">
        <w:rPr>
          <w:rFonts w:eastAsia="MS Mincho"/>
          <w:sz w:val="24"/>
          <w:szCs w:val="24"/>
        </w:rPr>
        <w:t>Ликефет Андрей Львович</w:t>
      </w:r>
      <w:r w:rsidR="00A91728" w:rsidRPr="005356BA">
        <w:rPr>
          <w:rFonts w:eastAsia="MS Mincho"/>
          <w:sz w:val="24"/>
          <w:szCs w:val="24"/>
        </w:rPr>
        <w:t xml:space="preserve">, </w:t>
      </w:r>
      <w:r w:rsidRPr="005356BA">
        <w:rPr>
          <w:rFonts w:eastAsia="MS Mincho"/>
          <w:sz w:val="24"/>
          <w:szCs w:val="24"/>
        </w:rPr>
        <w:t>Бордюг Александр Анатольевич</w:t>
      </w:r>
      <w:r w:rsidR="00A91728" w:rsidRPr="005356BA">
        <w:rPr>
          <w:rFonts w:eastAsia="MS Mincho"/>
          <w:sz w:val="24"/>
          <w:szCs w:val="24"/>
        </w:rPr>
        <w:t xml:space="preserve">, </w:t>
      </w:r>
      <w:r w:rsidRPr="005356BA">
        <w:rPr>
          <w:rFonts w:eastAsia="MS Mincho"/>
          <w:sz w:val="24"/>
          <w:szCs w:val="24"/>
        </w:rPr>
        <w:t>Романова Алевтина Николаевна</w:t>
      </w:r>
      <w:r w:rsidR="00A91728" w:rsidRPr="005356BA">
        <w:rPr>
          <w:rFonts w:eastAsia="MS Mincho"/>
          <w:sz w:val="24"/>
          <w:szCs w:val="24"/>
        </w:rPr>
        <w:t xml:space="preserve">, </w:t>
      </w:r>
      <w:r w:rsidRPr="005356BA">
        <w:rPr>
          <w:rFonts w:eastAsia="MS Mincho"/>
          <w:sz w:val="24"/>
          <w:szCs w:val="24"/>
        </w:rPr>
        <w:t>Костюничев Дмитрий Владимирович</w:t>
      </w:r>
      <w:r w:rsidR="00A91728" w:rsidRPr="005356BA">
        <w:rPr>
          <w:rFonts w:eastAsia="MS Mincho"/>
          <w:sz w:val="24"/>
          <w:szCs w:val="24"/>
        </w:rPr>
        <w:t xml:space="preserve">, </w:t>
      </w:r>
      <w:r w:rsidRPr="005356BA">
        <w:rPr>
          <w:rFonts w:eastAsia="MS Mincho"/>
          <w:sz w:val="24"/>
          <w:szCs w:val="24"/>
        </w:rPr>
        <w:t>Егоров Вячеслав Александрович</w:t>
      </w:r>
      <w:r w:rsidR="00A91728" w:rsidRPr="005356BA">
        <w:rPr>
          <w:rFonts w:eastAsia="MS Mincho"/>
          <w:sz w:val="24"/>
          <w:szCs w:val="24"/>
        </w:rPr>
        <w:t>, Д</w:t>
      </w:r>
      <w:r w:rsidRPr="005356BA">
        <w:rPr>
          <w:rFonts w:eastAsia="MS Mincho"/>
          <w:sz w:val="24"/>
          <w:szCs w:val="24"/>
        </w:rPr>
        <w:t>еркач Наталия Ройновна</w:t>
      </w:r>
      <w:r w:rsidR="00A91728" w:rsidRPr="005356BA">
        <w:rPr>
          <w:rFonts w:eastAsia="MS Mincho"/>
          <w:sz w:val="24"/>
          <w:szCs w:val="24"/>
        </w:rPr>
        <w:t>,</w:t>
      </w:r>
      <w:r w:rsidR="000106E9" w:rsidRPr="005356BA">
        <w:rPr>
          <w:rFonts w:eastAsia="MS Mincho"/>
          <w:sz w:val="24"/>
          <w:szCs w:val="24"/>
        </w:rPr>
        <w:t xml:space="preserve"> Софронов Михаил Николаевич</w:t>
      </w:r>
      <w:r w:rsidR="00A91728" w:rsidRPr="005356BA">
        <w:rPr>
          <w:rFonts w:eastAsia="MS Mincho"/>
          <w:sz w:val="24"/>
          <w:szCs w:val="24"/>
        </w:rPr>
        <w:t>.</w:t>
      </w:r>
    </w:p>
    <w:p w:rsidR="00017898" w:rsidRPr="005356BA" w:rsidRDefault="000106E9" w:rsidP="00B848B3">
      <w:pPr>
        <w:spacing w:after="0" w:line="240" w:lineRule="auto"/>
        <w:jc w:val="center"/>
        <w:rPr>
          <w:b/>
          <w:sz w:val="24"/>
          <w:szCs w:val="24"/>
        </w:rPr>
      </w:pPr>
      <w:r w:rsidRPr="005356BA">
        <w:rPr>
          <w:b/>
          <w:sz w:val="24"/>
          <w:szCs w:val="24"/>
        </w:rPr>
        <w:t>ОТЧЕТ</w:t>
      </w:r>
      <w:r w:rsidR="00017898" w:rsidRPr="005356BA">
        <w:rPr>
          <w:b/>
          <w:sz w:val="24"/>
          <w:szCs w:val="24"/>
        </w:rPr>
        <w:t xml:space="preserve">  РАБОТЫ  КОМИТЕТА  ПО РЕГИОНАЛЬНОЙ ПОЛИТИКЕ РОССИЙСКОЙ ГИЛЬДИИ РИЭЛТОРОВ </w:t>
      </w:r>
    </w:p>
    <w:p w:rsidR="00017898" w:rsidRPr="005356BA" w:rsidRDefault="00017898" w:rsidP="00B848B3">
      <w:pPr>
        <w:spacing w:after="0" w:line="240" w:lineRule="auto"/>
        <w:rPr>
          <w:b/>
          <w:sz w:val="24"/>
          <w:szCs w:val="24"/>
        </w:rPr>
      </w:pPr>
      <w:r w:rsidRPr="005356BA">
        <w:rPr>
          <w:b/>
          <w:sz w:val="24"/>
          <w:szCs w:val="24"/>
        </w:rPr>
        <w:t>Основные цели и задачи в деятельности комитета:</w:t>
      </w:r>
    </w:p>
    <w:p w:rsidR="00017898" w:rsidRPr="005356BA" w:rsidRDefault="00017898" w:rsidP="00B848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Продвижение политики РГР в регионах.</w:t>
      </w:r>
    </w:p>
    <w:p w:rsidR="00017898" w:rsidRPr="005356BA" w:rsidRDefault="00017898" w:rsidP="00B848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Помощь в развитии региональных объединений – членов РГР.</w:t>
      </w:r>
    </w:p>
    <w:p w:rsidR="00017898" w:rsidRPr="005356BA" w:rsidRDefault="00017898" w:rsidP="00B848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Обобщение и распространение опыта региональных профессиональных объединений риэлторов.</w:t>
      </w:r>
    </w:p>
    <w:p w:rsidR="00017898" w:rsidRPr="005356BA" w:rsidRDefault="00017898" w:rsidP="00B848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Содействие в создании новых профессиональных организаций риэлторов в регионах.</w:t>
      </w:r>
    </w:p>
    <w:p w:rsidR="00017898" w:rsidRPr="005356BA" w:rsidRDefault="00017898" w:rsidP="00B848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Взаимодействие с региональными лидерами.</w:t>
      </w:r>
    </w:p>
    <w:p w:rsidR="00BC6108" w:rsidRPr="005356BA" w:rsidRDefault="000106E9" w:rsidP="00B8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BA">
        <w:rPr>
          <w:rFonts w:ascii="Times New Roman" w:hAnsi="Times New Roman" w:cs="Times New Roman"/>
          <w:b/>
          <w:sz w:val="24"/>
          <w:szCs w:val="24"/>
        </w:rPr>
        <w:t>Отчёт о работе</w:t>
      </w:r>
      <w:r w:rsidR="00BC6108" w:rsidRPr="005356BA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  <w:r w:rsidR="00127B59" w:rsidRPr="005356BA">
        <w:rPr>
          <w:rFonts w:ascii="Times New Roman" w:hAnsi="Times New Roman" w:cs="Times New Roman"/>
          <w:b/>
          <w:sz w:val="24"/>
          <w:szCs w:val="24"/>
        </w:rPr>
        <w:t>по региональной политике.</w:t>
      </w:r>
    </w:p>
    <w:p w:rsidR="00EE16A5" w:rsidRPr="005356BA" w:rsidRDefault="000106E9" w:rsidP="00B8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B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91728" w:rsidRPr="005356BA"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 w:rsidR="00BC6108" w:rsidRPr="005356B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35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108" w:rsidRPr="005356B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127"/>
        <w:gridCol w:w="3118"/>
      </w:tblGrid>
      <w:tr w:rsidR="00017898" w:rsidRPr="005356BA" w:rsidTr="0065706A">
        <w:tc>
          <w:tcPr>
            <w:tcW w:w="851" w:type="dxa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№</w:t>
            </w:r>
          </w:p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5356BA">
              <w:rPr>
                <w:b/>
                <w:snapToGrid w:val="0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5356BA">
              <w:rPr>
                <w:b/>
                <w:snapToGrid w:val="0"/>
                <w:sz w:val="24"/>
                <w:szCs w:val="24"/>
              </w:rPr>
              <w:t>Сроки</w:t>
            </w:r>
            <w:r w:rsidR="000106E9" w:rsidRPr="005356BA"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0106E9" w:rsidRPr="005356BA" w:rsidRDefault="000106E9" w:rsidP="00B848B3">
            <w:pPr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5356BA">
              <w:rPr>
                <w:b/>
                <w:snapToGrid w:val="0"/>
                <w:sz w:val="24"/>
                <w:szCs w:val="24"/>
              </w:rPr>
              <w:t>ИСПОЛНЕНИЕ</w:t>
            </w:r>
          </w:p>
        </w:tc>
        <w:tc>
          <w:tcPr>
            <w:tcW w:w="3118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56BA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17898" w:rsidRPr="005356BA" w:rsidTr="0065706A">
        <w:trPr>
          <w:trHeight w:val="1271"/>
        </w:trPr>
        <w:tc>
          <w:tcPr>
            <w:tcW w:w="851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 xml:space="preserve">Мониторинг  и анализ деятельности региональных объединений. </w:t>
            </w:r>
          </w:p>
        </w:tc>
        <w:tc>
          <w:tcPr>
            <w:tcW w:w="2127" w:type="dxa"/>
            <w:vAlign w:val="center"/>
          </w:tcPr>
          <w:p w:rsidR="000106E9" w:rsidRPr="005356BA" w:rsidRDefault="00017898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 течение года</w:t>
            </w:r>
            <w:r w:rsidR="000106E9" w:rsidRPr="005356BA">
              <w:rPr>
                <w:snapToGrid w:val="0"/>
                <w:sz w:val="24"/>
                <w:szCs w:val="24"/>
              </w:rPr>
              <w:t>,</w:t>
            </w:r>
          </w:p>
          <w:p w:rsidR="00017898" w:rsidRPr="005356BA" w:rsidRDefault="000106E9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ВЫПОЛНЕНО</w:t>
            </w:r>
            <w:r w:rsidR="00017898" w:rsidRPr="005356BA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 xml:space="preserve">Члены комитета, Исполнительная Дирекция </w:t>
            </w:r>
          </w:p>
        </w:tc>
      </w:tr>
      <w:tr w:rsidR="00017898" w:rsidRPr="005356BA" w:rsidTr="0065706A">
        <w:trPr>
          <w:trHeight w:val="120"/>
        </w:trPr>
        <w:tc>
          <w:tcPr>
            <w:tcW w:w="851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Участие в разрешении конфликтных ситуаций</w:t>
            </w:r>
          </w:p>
        </w:tc>
        <w:tc>
          <w:tcPr>
            <w:tcW w:w="2127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 течение года</w:t>
            </w:r>
            <w:r w:rsidR="000106E9" w:rsidRPr="005356BA">
              <w:rPr>
                <w:snapToGrid w:val="0"/>
                <w:sz w:val="24"/>
                <w:szCs w:val="24"/>
              </w:rPr>
              <w:t>,</w:t>
            </w:r>
          </w:p>
          <w:p w:rsidR="000106E9" w:rsidRPr="005356BA" w:rsidRDefault="000106E9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5356BA" w:rsidTr="0065706A">
        <w:trPr>
          <w:trHeight w:val="274"/>
        </w:trPr>
        <w:tc>
          <w:tcPr>
            <w:tcW w:w="851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Обобщение опыта региональных объединений по различным видам деятельности и распространение их во все профессиональные объединения РГР.</w:t>
            </w:r>
          </w:p>
        </w:tc>
        <w:tc>
          <w:tcPr>
            <w:tcW w:w="2127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 течение года</w:t>
            </w:r>
            <w:r w:rsidR="000106E9" w:rsidRPr="005356BA">
              <w:rPr>
                <w:snapToGrid w:val="0"/>
                <w:sz w:val="24"/>
                <w:szCs w:val="24"/>
              </w:rPr>
              <w:t>,</w:t>
            </w:r>
          </w:p>
          <w:p w:rsidR="000106E9" w:rsidRPr="005356BA" w:rsidRDefault="000106E9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5356BA" w:rsidTr="0065706A">
        <w:trPr>
          <w:trHeight w:val="1702"/>
        </w:trPr>
        <w:tc>
          <w:tcPr>
            <w:tcW w:w="851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Подготовка вопросов к рассмотрению на правлении РГР связанных с реализацией региональной политики РГР в регионах</w:t>
            </w:r>
          </w:p>
        </w:tc>
        <w:tc>
          <w:tcPr>
            <w:tcW w:w="2127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 течение года</w:t>
            </w:r>
            <w:r w:rsidR="000106E9" w:rsidRPr="005356BA">
              <w:rPr>
                <w:snapToGrid w:val="0"/>
                <w:sz w:val="24"/>
                <w:szCs w:val="24"/>
              </w:rPr>
              <w:t xml:space="preserve">, </w:t>
            </w:r>
          </w:p>
          <w:p w:rsidR="000106E9" w:rsidRPr="005356BA" w:rsidRDefault="000106E9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ВЫПОЛНЕНО ЧАСТИЧНО</w:t>
            </w:r>
          </w:p>
        </w:tc>
        <w:tc>
          <w:tcPr>
            <w:tcW w:w="3118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Члены комитета</w:t>
            </w:r>
          </w:p>
        </w:tc>
      </w:tr>
      <w:tr w:rsidR="00017898" w:rsidRPr="005356BA" w:rsidTr="0065706A">
        <w:trPr>
          <w:trHeight w:val="142"/>
        </w:trPr>
        <w:tc>
          <w:tcPr>
            <w:tcW w:w="851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Обеспечение содействия по реализации  намеченных мероприятий РГР в рамках регионов</w:t>
            </w:r>
          </w:p>
        </w:tc>
        <w:tc>
          <w:tcPr>
            <w:tcW w:w="2127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 течение года</w:t>
            </w:r>
            <w:r w:rsidR="000106E9" w:rsidRPr="005356BA">
              <w:rPr>
                <w:snapToGrid w:val="0"/>
                <w:sz w:val="24"/>
                <w:szCs w:val="24"/>
              </w:rPr>
              <w:t xml:space="preserve">, </w:t>
            </w:r>
          </w:p>
          <w:p w:rsidR="000106E9" w:rsidRPr="005356BA" w:rsidRDefault="000106E9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5356BA" w:rsidTr="0065706A">
        <w:trPr>
          <w:trHeight w:val="140"/>
        </w:trPr>
        <w:tc>
          <w:tcPr>
            <w:tcW w:w="851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Консультации региональным Ассоциациям в подготовке и проведении семинаров, создании обучающих программ по вопросам организации профессиональной деятельности и  сертификации.</w:t>
            </w:r>
          </w:p>
        </w:tc>
        <w:tc>
          <w:tcPr>
            <w:tcW w:w="2127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 течение года</w:t>
            </w:r>
            <w:r w:rsidR="000106E9" w:rsidRPr="005356BA">
              <w:rPr>
                <w:snapToGrid w:val="0"/>
                <w:sz w:val="24"/>
                <w:szCs w:val="24"/>
              </w:rPr>
              <w:t>,</w:t>
            </w:r>
          </w:p>
          <w:p w:rsidR="000106E9" w:rsidRPr="005356BA" w:rsidRDefault="000106E9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5356BA" w:rsidTr="0065706A">
        <w:trPr>
          <w:trHeight w:val="222"/>
        </w:trPr>
        <w:tc>
          <w:tcPr>
            <w:tcW w:w="851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 xml:space="preserve">Подготовка предложений и </w:t>
            </w:r>
            <w:r w:rsidRPr="005356BA">
              <w:rPr>
                <w:snapToGrid w:val="0"/>
                <w:sz w:val="24"/>
                <w:szCs w:val="24"/>
              </w:rPr>
              <w:lastRenderedPageBreak/>
              <w:t>рассмотрение на Правлении вопроса «О создании новых общественных объединений в регионах».</w:t>
            </w:r>
          </w:p>
        </w:tc>
        <w:tc>
          <w:tcPr>
            <w:tcW w:w="2127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lastRenderedPageBreak/>
              <w:t>В течение года</w:t>
            </w:r>
            <w:r w:rsidR="000106E9" w:rsidRPr="005356BA">
              <w:rPr>
                <w:snapToGrid w:val="0"/>
                <w:sz w:val="24"/>
                <w:szCs w:val="24"/>
              </w:rPr>
              <w:t>,</w:t>
            </w:r>
          </w:p>
          <w:p w:rsidR="000106E9" w:rsidRPr="005356BA" w:rsidRDefault="000106E9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3118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lastRenderedPageBreak/>
              <w:t xml:space="preserve">Члены комитета, </w:t>
            </w:r>
            <w:r w:rsidRPr="005356BA">
              <w:rPr>
                <w:sz w:val="24"/>
                <w:szCs w:val="24"/>
              </w:rPr>
              <w:lastRenderedPageBreak/>
              <w:t>Исполнительная Дирекция</w:t>
            </w:r>
          </w:p>
        </w:tc>
      </w:tr>
      <w:tr w:rsidR="00017898" w:rsidRPr="005356BA" w:rsidTr="0065706A">
        <w:trPr>
          <w:trHeight w:val="1862"/>
        </w:trPr>
        <w:tc>
          <w:tcPr>
            <w:tcW w:w="851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2" w:type="dxa"/>
            <w:vAlign w:val="center"/>
          </w:tcPr>
          <w:p w:rsidR="00017898" w:rsidRPr="005356BA" w:rsidRDefault="00017898" w:rsidP="0065706A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Содействие региональным Ассоциациям в расширении спектра оказываемых услуг членам данных объединений.</w:t>
            </w:r>
          </w:p>
        </w:tc>
        <w:tc>
          <w:tcPr>
            <w:tcW w:w="2127" w:type="dxa"/>
            <w:vAlign w:val="center"/>
          </w:tcPr>
          <w:p w:rsidR="00017898" w:rsidRPr="005356BA" w:rsidRDefault="00017898" w:rsidP="0065706A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 течение года</w:t>
            </w:r>
            <w:r w:rsidR="000106E9" w:rsidRPr="005356BA">
              <w:rPr>
                <w:snapToGrid w:val="0"/>
                <w:sz w:val="24"/>
                <w:szCs w:val="24"/>
              </w:rPr>
              <w:t xml:space="preserve">, </w:t>
            </w:r>
          </w:p>
          <w:p w:rsidR="000106E9" w:rsidRPr="005356BA" w:rsidRDefault="000106E9" w:rsidP="0065706A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017898" w:rsidRPr="005356BA" w:rsidRDefault="00017898" w:rsidP="00657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5356BA" w:rsidTr="0065706A">
        <w:trPr>
          <w:trHeight w:val="240"/>
        </w:trPr>
        <w:tc>
          <w:tcPr>
            <w:tcW w:w="851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  <w:vAlign w:val="center"/>
          </w:tcPr>
          <w:p w:rsidR="00017898" w:rsidRPr="005356BA" w:rsidRDefault="000106E9" w:rsidP="00B848B3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Взаимодействие с федераль</w:t>
            </w:r>
            <w:r w:rsidR="00017898" w:rsidRPr="005356BA">
              <w:rPr>
                <w:snapToGrid w:val="0"/>
                <w:sz w:val="24"/>
                <w:szCs w:val="24"/>
              </w:rPr>
              <w:t>ными и региональными орга-нами законодательной государственной власти, затра-гивающими интересы риэлторов и рынка недвижимости в целом.</w:t>
            </w:r>
          </w:p>
        </w:tc>
        <w:tc>
          <w:tcPr>
            <w:tcW w:w="2127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 течение года</w:t>
            </w:r>
            <w:r w:rsidR="000106E9" w:rsidRPr="005356BA">
              <w:rPr>
                <w:snapToGrid w:val="0"/>
                <w:sz w:val="24"/>
                <w:szCs w:val="24"/>
              </w:rPr>
              <w:t>,</w:t>
            </w:r>
          </w:p>
          <w:p w:rsidR="000106E9" w:rsidRPr="005356BA" w:rsidRDefault="000106E9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5356BA" w:rsidTr="0065706A">
        <w:trPr>
          <w:trHeight w:val="691"/>
        </w:trPr>
        <w:tc>
          <w:tcPr>
            <w:tcW w:w="851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Разработка рекомендаций и распространение их в региональных организациях по развитию системы продвижения бренда РГР (через сайты, газеты, телевидение и т.д.).</w:t>
            </w:r>
          </w:p>
        </w:tc>
        <w:tc>
          <w:tcPr>
            <w:tcW w:w="2127" w:type="dxa"/>
            <w:vAlign w:val="center"/>
          </w:tcPr>
          <w:p w:rsidR="000106E9" w:rsidRPr="005356BA" w:rsidRDefault="000106E9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 течение года,</w:t>
            </w:r>
          </w:p>
          <w:p w:rsidR="000106E9" w:rsidRPr="005356BA" w:rsidRDefault="000106E9" w:rsidP="00B848B3">
            <w:pPr>
              <w:spacing w:after="0" w:line="240" w:lineRule="auto"/>
              <w:rPr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ВЫПОЛНЕНО</w:t>
            </w:r>
            <w:r w:rsidRPr="005356BA">
              <w:rPr>
                <w:sz w:val="24"/>
                <w:szCs w:val="24"/>
              </w:rPr>
              <w:t xml:space="preserve"> </w:t>
            </w:r>
          </w:p>
          <w:p w:rsidR="000106E9" w:rsidRPr="005356BA" w:rsidRDefault="000106E9" w:rsidP="00B848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5356BA" w:rsidTr="0065706A">
        <w:tc>
          <w:tcPr>
            <w:tcW w:w="851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11.</w:t>
            </w:r>
          </w:p>
        </w:tc>
        <w:tc>
          <w:tcPr>
            <w:tcW w:w="4252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 xml:space="preserve">Разработка предложений и организация пресс-конференций и встреч руководства РГР, региональных лидеров, представителей власти, бизнеса, общественных организаций,  со средствами массовой информации. </w:t>
            </w:r>
          </w:p>
        </w:tc>
        <w:tc>
          <w:tcPr>
            <w:tcW w:w="2127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 течение года</w:t>
            </w:r>
            <w:r w:rsidR="000106E9" w:rsidRPr="005356BA">
              <w:rPr>
                <w:snapToGrid w:val="0"/>
                <w:sz w:val="24"/>
                <w:szCs w:val="24"/>
              </w:rPr>
              <w:t>,</w:t>
            </w:r>
          </w:p>
          <w:p w:rsidR="000106E9" w:rsidRPr="005356BA" w:rsidRDefault="000106E9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  <w:highlight w:val="yellow"/>
              </w:rPr>
            </w:pPr>
            <w:r w:rsidRPr="005356BA">
              <w:rPr>
                <w:snapToGrid w:val="0"/>
                <w:sz w:val="24"/>
                <w:szCs w:val="24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5356BA" w:rsidTr="0065706A">
        <w:tc>
          <w:tcPr>
            <w:tcW w:w="851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017898" w:rsidRPr="005356BA" w:rsidRDefault="00017898" w:rsidP="00B848B3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Создание механизма регулярного обмена информационными материалами между РГР и региональными печатными изданиями.</w:t>
            </w:r>
          </w:p>
        </w:tc>
        <w:tc>
          <w:tcPr>
            <w:tcW w:w="2127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 течение года</w:t>
            </w:r>
            <w:r w:rsidR="000106E9" w:rsidRPr="005356BA">
              <w:rPr>
                <w:snapToGrid w:val="0"/>
                <w:sz w:val="24"/>
                <w:szCs w:val="24"/>
              </w:rPr>
              <w:t>,</w:t>
            </w:r>
          </w:p>
          <w:p w:rsidR="000106E9" w:rsidRPr="005356BA" w:rsidRDefault="000106E9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НЕ ВЫПОЛНЕНО</w:t>
            </w:r>
          </w:p>
        </w:tc>
        <w:tc>
          <w:tcPr>
            <w:tcW w:w="3118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5356BA" w:rsidTr="0065706A">
        <w:tc>
          <w:tcPr>
            <w:tcW w:w="851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017898" w:rsidRPr="005356BA" w:rsidRDefault="00017898" w:rsidP="00B848B3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 xml:space="preserve">Участие в региональных мероприятиях РГР и </w:t>
            </w:r>
          </w:p>
          <w:p w:rsidR="00017898" w:rsidRPr="005356BA" w:rsidRDefault="00017898" w:rsidP="00B848B3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Региональных объединений</w:t>
            </w:r>
          </w:p>
        </w:tc>
        <w:tc>
          <w:tcPr>
            <w:tcW w:w="2127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 течение года</w:t>
            </w:r>
            <w:r w:rsidR="000106E9" w:rsidRPr="005356BA">
              <w:rPr>
                <w:snapToGrid w:val="0"/>
                <w:sz w:val="24"/>
                <w:szCs w:val="24"/>
              </w:rPr>
              <w:t>,</w:t>
            </w:r>
          </w:p>
          <w:p w:rsidR="000106E9" w:rsidRPr="005356BA" w:rsidRDefault="000106E9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5356BA" w:rsidTr="0065706A">
        <w:tc>
          <w:tcPr>
            <w:tcW w:w="851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017898" w:rsidRPr="005356BA" w:rsidRDefault="00017898" w:rsidP="00B848B3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Формирование общероссийского календаря, региональных Форумов, Конференций и других значительных мероприятий</w:t>
            </w:r>
          </w:p>
        </w:tc>
        <w:tc>
          <w:tcPr>
            <w:tcW w:w="2127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 течение года</w:t>
            </w:r>
            <w:r w:rsidR="000106E9" w:rsidRPr="005356BA">
              <w:rPr>
                <w:snapToGrid w:val="0"/>
                <w:sz w:val="24"/>
                <w:szCs w:val="24"/>
              </w:rPr>
              <w:t>,</w:t>
            </w:r>
          </w:p>
          <w:p w:rsidR="000106E9" w:rsidRPr="005356BA" w:rsidRDefault="000106E9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5356BA" w:rsidTr="0065706A">
        <w:tc>
          <w:tcPr>
            <w:tcW w:w="851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017898" w:rsidRPr="005356BA" w:rsidRDefault="00017898" w:rsidP="00B848B3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Подготовка и проведение секции в рамках Национального конгресса по недвижимости</w:t>
            </w:r>
          </w:p>
        </w:tc>
        <w:tc>
          <w:tcPr>
            <w:tcW w:w="2127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 течение года</w:t>
            </w:r>
            <w:r w:rsidR="000106E9" w:rsidRPr="005356BA">
              <w:rPr>
                <w:snapToGrid w:val="0"/>
                <w:sz w:val="24"/>
                <w:szCs w:val="24"/>
              </w:rPr>
              <w:t>,</w:t>
            </w:r>
          </w:p>
          <w:p w:rsidR="000106E9" w:rsidRPr="005356BA" w:rsidRDefault="000106E9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ВЕДЕТСЯ РАБОТА</w:t>
            </w:r>
          </w:p>
        </w:tc>
        <w:tc>
          <w:tcPr>
            <w:tcW w:w="3118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Члены комитета</w:t>
            </w:r>
          </w:p>
        </w:tc>
      </w:tr>
      <w:tr w:rsidR="00017898" w:rsidRPr="005356BA" w:rsidTr="0065706A">
        <w:tc>
          <w:tcPr>
            <w:tcW w:w="851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017898" w:rsidRPr="005356BA" w:rsidRDefault="00017898" w:rsidP="00B848B3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Проведение совместной работы комитета по региональной политике и комитета по конкурсу «Профессиональное признание» по номинации «Лучшее профессиональное объединение РГР».</w:t>
            </w:r>
          </w:p>
        </w:tc>
        <w:tc>
          <w:tcPr>
            <w:tcW w:w="2127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В течение года</w:t>
            </w:r>
            <w:r w:rsidR="000106E9" w:rsidRPr="005356BA">
              <w:rPr>
                <w:snapToGrid w:val="0"/>
                <w:sz w:val="24"/>
                <w:szCs w:val="24"/>
              </w:rPr>
              <w:t>,</w:t>
            </w:r>
          </w:p>
          <w:p w:rsidR="000106E9" w:rsidRPr="005356BA" w:rsidRDefault="000106E9" w:rsidP="00B848B3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356BA">
              <w:rPr>
                <w:snapToGrid w:val="0"/>
                <w:sz w:val="24"/>
                <w:szCs w:val="24"/>
              </w:rPr>
              <w:t>РАБОТА ВЕДЕТСЯ</w:t>
            </w:r>
          </w:p>
        </w:tc>
        <w:tc>
          <w:tcPr>
            <w:tcW w:w="3118" w:type="dxa"/>
            <w:vAlign w:val="center"/>
          </w:tcPr>
          <w:p w:rsidR="00017898" w:rsidRPr="005356BA" w:rsidRDefault="00017898" w:rsidP="00B848B3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5356BA">
              <w:rPr>
                <w:sz w:val="24"/>
                <w:szCs w:val="24"/>
              </w:rPr>
              <w:t>Члены комитета</w:t>
            </w:r>
          </w:p>
        </w:tc>
      </w:tr>
    </w:tbl>
    <w:p w:rsidR="00A85428" w:rsidRPr="005356BA" w:rsidRDefault="00A85428" w:rsidP="00B848B3">
      <w:pPr>
        <w:spacing w:after="0" w:line="240" w:lineRule="auto"/>
        <w:rPr>
          <w:sz w:val="24"/>
          <w:szCs w:val="24"/>
        </w:rPr>
      </w:pPr>
    </w:p>
    <w:p w:rsidR="000106E9" w:rsidRPr="005356BA" w:rsidRDefault="000106E9" w:rsidP="00B848B3">
      <w:p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lastRenderedPageBreak/>
        <w:t>За период с июля 2017 года по март 2018 года руководитель комитета Виноградов В. Н. посетил и провел встречи с коллегами из следующих регионов:</w:t>
      </w:r>
    </w:p>
    <w:p w:rsidR="000106E9" w:rsidRPr="005356BA" w:rsidRDefault="000106E9" w:rsidP="00B848B3">
      <w:p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Август 2017 года – Севастополь, Ассоциация риэлторов «Недвижимость Севастополя»</w:t>
      </w:r>
    </w:p>
    <w:p w:rsidR="000106E9" w:rsidRPr="005356BA" w:rsidRDefault="000106E9" w:rsidP="00B848B3">
      <w:p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 xml:space="preserve">Сентябрь 2017 года – Ростов «Конгресс успеха» </w:t>
      </w:r>
    </w:p>
    <w:p w:rsidR="000106E9" w:rsidRPr="005356BA" w:rsidRDefault="000106E9" w:rsidP="00B848B3">
      <w:p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Сентябрь 2017 года – Якутск, Якутская Региональная Гильдия Риэлторов.</w:t>
      </w:r>
    </w:p>
    <w:p w:rsidR="000106E9" w:rsidRPr="005356BA" w:rsidRDefault="000522AE" w:rsidP="00B848B3">
      <w:p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Октябрь 2017 года – Астрахань, Астраханская Гильдия Риэлторов.</w:t>
      </w:r>
    </w:p>
    <w:p w:rsidR="000522AE" w:rsidRPr="005356BA" w:rsidRDefault="000522AE" w:rsidP="00B848B3">
      <w:p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Ноябрь 2017 года – Сочи, Гильдия Риэлторов Сочи.</w:t>
      </w:r>
    </w:p>
    <w:p w:rsidR="000522AE" w:rsidRPr="005356BA" w:rsidRDefault="000522AE" w:rsidP="00B848B3">
      <w:p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Декабрь 2017 года – конкурс «Каисса», Санкт – Петербург.</w:t>
      </w:r>
    </w:p>
    <w:p w:rsidR="000522AE" w:rsidRPr="005356BA" w:rsidRDefault="000522AE" w:rsidP="00B848B3">
      <w:p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Декабрь 2017 года – Самара, Поволжский Форум недвижимости</w:t>
      </w:r>
    </w:p>
    <w:p w:rsidR="000522AE" w:rsidRPr="005356BA" w:rsidRDefault="000522AE" w:rsidP="00B848B3">
      <w:p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Февраль 2018 года – Нижний Новгород, Нижегородская гильдия сертифицированных риэлторов.</w:t>
      </w:r>
    </w:p>
    <w:p w:rsidR="000522AE" w:rsidRPr="005356BA" w:rsidRDefault="000522AE" w:rsidP="00B848B3">
      <w:p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Февраль 2018 года – Сочи, Конгресс Сбербанка «Инновации в недвижимости».</w:t>
      </w:r>
    </w:p>
    <w:p w:rsidR="000522AE" w:rsidRPr="005356BA" w:rsidRDefault="00147934" w:rsidP="00B848B3">
      <w:p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Февраль 2018 года – Санкт-Петербург, «День риэлтора»</w:t>
      </w:r>
    </w:p>
    <w:p w:rsidR="000522AE" w:rsidRPr="005356BA" w:rsidRDefault="000522AE" w:rsidP="00B848B3">
      <w:p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Март 2018 года – Казань, Конгресс Регионов.</w:t>
      </w:r>
    </w:p>
    <w:p w:rsidR="000522AE" w:rsidRPr="005356BA" w:rsidRDefault="000522AE" w:rsidP="00B848B3">
      <w:p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Март 2018 года-Владимир, Владимирская палата недвижимости, Владимирский Форум.</w:t>
      </w:r>
    </w:p>
    <w:p w:rsidR="000106E9" w:rsidRPr="005356BA" w:rsidRDefault="00147934" w:rsidP="00B848B3">
      <w:pPr>
        <w:spacing w:after="0" w:line="240" w:lineRule="auto"/>
        <w:rPr>
          <w:sz w:val="24"/>
          <w:szCs w:val="24"/>
        </w:rPr>
      </w:pPr>
      <w:r w:rsidRPr="005356BA">
        <w:rPr>
          <w:sz w:val="24"/>
          <w:szCs w:val="24"/>
        </w:rPr>
        <w:t>Члены комитета присутствовали и активно участвовали во всех мероприятиях, проводимых в соответствии с планом основных мероприятий РГР на 2-е полугодие 2017 г. и 1-е полугодие 2018 г</w:t>
      </w:r>
    </w:p>
    <w:p w:rsidR="000106E9" w:rsidRPr="005356BA" w:rsidRDefault="000106E9" w:rsidP="00B848B3">
      <w:pPr>
        <w:spacing w:after="0" w:line="240" w:lineRule="auto"/>
        <w:rPr>
          <w:sz w:val="24"/>
          <w:szCs w:val="24"/>
        </w:rPr>
      </w:pPr>
    </w:p>
    <w:p w:rsidR="00A85428" w:rsidRPr="005356BA" w:rsidRDefault="00DC0163" w:rsidP="00B8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6BA">
        <w:rPr>
          <w:rFonts w:ascii="Times New Roman" w:hAnsi="Times New Roman" w:cs="Times New Roman"/>
          <w:b/>
          <w:sz w:val="24"/>
          <w:szCs w:val="24"/>
        </w:rPr>
        <w:t>Руководитель (председатель) комитета</w:t>
      </w:r>
      <w:r w:rsidR="00A41DBC" w:rsidRPr="005356BA">
        <w:rPr>
          <w:rFonts w:ascii="Times New Roman" w:hAnsi="Times New Roman" w:cs="Times New Roman"/>
          <w:sz w:val="24"/>
          <w:szCs w:val="24"/>
        </w:rPr>
        <w:br/>
        <w:t>Виноградов Валерий Николаевич</w:t>
      </w:r>
      <w:r w:rsidRPr="00535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B33" w:rsidRPr="005356BA" w:rsidRDefault="00D14B33" w:rsidP="00B848B3">
      <w:pPr>
        <w:tabs>
          <w:tab w:val="left" w:pos="5640"/>
        </w:tabs>
        <w:spacing w:after="0" w:line="240" w:lineRule="auto"/>
        <w:rPr>
          <w:sz w:val="24"/>
          <w:szCs w:val="24"/>
        </w:rPr>
      </w:pPr>
    </w:p>
    <w:sectPr w:rsidR="00D14B33" w:rsidRPr="005356BA" w:rsidSect="00EE1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16" w:rsidRDefault="00A17116" w:rsidP="002460B4">
      <w:pPr>
        <w:spacing w:after="0" w:line="240" w:lineRule="auto"/>
      </w:pPr>
      <w:r>
        <w:separator/>
      </w:r>
    </w:p>
  </w:endnote>
  <w:endnote w:type="continuationSeparator" w:id="0">
    <w:p w:rsidR="00A17116" w:rsidRDefault="00A17116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6A" w:rsidRDefault="0065706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962873"/>
      <w:docPartObj>
        <w:docPartGallery w:val="Page Numbers (Bottom of Page)"/>
        <w:docPartUnique/>
      </w:docPartObj>
    </w:sdtPr>
    <w:sdtContent>
      <w:p w:rsidR="0065706A" w:rsidRDefault="006570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426BC" w:rsidRDefault="00D426B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6A" w:rsidRDefault="006570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16" w:rsidRDefault="00A17116" w:rsidP="002460B4">
      <w:pPr>
        <w:spacing w:after="0" w:line="240" w:lineRule="auto"/>
      </w:pPr>
      <w:r>
        <w:separator/>
      </w:r>
    </w:p>
  </w:footnote>
  <w:footnote w:type="continuationSeparator" w:id="0">
    <w:p w:rsidR="00A17116" w:rsidRDefault="00A17116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65706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65706A">
    <w:pPr>
      <w:pStyle w:val="a5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65706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65D"/>
    <w:multiLevelType w:val="hybridMultilevel"/>
    <w:tmpl w:val="00B6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C"/>
    <w:rsid w:val="000106E9"/>
    <w:rsid w:val="00017898"/>
    <w:rsid w:val="000522AE"/>
    <w:rsid w:val="000E76EE"/>
    <w:rsid w:val="00100FB5"/>
    <w:rsid w:val="00127B59"/>
    <w:rsid w:val="00147934"/>
    <w:rsid w:val="001D4535"/>
    <w:rsid w:val="001E5C43"/>
    <w:rsid w:val="002460B4"/>
    <w:rsid w:val="002A3031"/>
    <w:rsid w:val="00316195"/>
    <w:rsid w:val="00342A80"/>
    <w:rsid w:val="00361FD8"/>
    <w:rsid w:val="0037486C"/>
    <w:rsid w:val="00456A21"/>
    <w:rsid w:val="004D2E18"/>
    <w:rsid w:val="004E7D5B"/>
    <w:rsid w:val="00516DDE"/>
    <w:rsid w:val="005356BA"/>
    <w:rsid w:val="00563EC8"/>
    <w:rsid w:val="005A2E99"/>
    <w:rsid w:val="0065706A"/>
    <w:rsid w:val="006E4B84"/>
    <w:rsid w:val="00706283"/>
    <w:rsid w:val="00A15EB6"/>
    <w:rsid w:val="00A17116"/>
    <w:rsid w:val="00A41DBC"/>
    <w:rsid w:val="00A85428"/>
    <w:rsid w:val="00A91728"/>
    <w:rsid w:val="00AC512A"/>
    <w:rsid w:val="00AE20FC"/>
    <w:rsid w:val="00B848B3"/>
    <w:rsid w:val="00BC6108"/>
    <w:rsid w:val="00C01090"/>
    <w:rsid w:val="00C33187"/>
    <w:rsid w:val="00CB61A3"/>
    <w:rsid w:val="00D14B33"/>
    <w:rsid w:val="00D42594"/>
    <w:rsid w:val="00D426BC"/>
    <w:rsid w:val="00DC0163"/>
    <w:rsid w:val="00E961DD"/>
    <w:rsid w:val="00EE16A5"/>
    <w:rsid w:val="00F265A9"/>
    <w:rsid w:val="00F44740"/>
    <w:rsid w:val="00F67712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195BE23-7B62-4678-A90A-A4232D80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89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1789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3E13-6559-46D2-B43A-A4E3F981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 Ковтуновская</cp:lastModifiedBy>
  <cp:revision>2</cp:revision>
  <cp:lastPrinted>2016-10-26T13:56:00Z</cp:lastPrinted>
  <dcterms:created xsi:type="dcterms:W3CDTF">2018-03-21T04:54:00Z</dcterms:created>
  <dcterms:modified xsi:type="dcterms:W3CDTF">2018-03-21T04:54:00Z</dcterms:modified>
</cp:coreProperties>
</file>