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133" w:rsidRPr="00C720CE" w:rsidRDefault="000D6EDD" w:rsidP="00C720CE">
      <w:pPr>
        <w:spacing w:after="120"/>
        <w:jc w:val="both"/>
      </w:pPr>
      <w:r w:rsidRPr="00C720CE"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41FE8E73" wp14:editId="5DABB2CF">
            <wp:simplePos x="0" y="0"/>
            <wp:positionH relativeFrom="column">
              <wp:posOffset>5450840</wp:posOffset>
            </wp:positionH>
            <wp:positionV relativeFrom="paragraph">
              <wp:posOffset>-285750</wp:posOffset>
            </wp:positionV>
            <wp:extent cx="774065" cy="709930"/>
            <wp:effectExtent l="19050" t="0" r="698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0CE"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 wp14:anchorId="1EF791A8" wp14:editId="1A9BA76F">
            <wp:simplePos x="0" y="0"/>
            <wp:positionH relativeFrom="column">
              <wp:posOffset>38100</wp:posOffset>
            </wp:positionH>
            <wp:positionV relativeFrom="paragraph">
              <wp:posOffset>-311785</wp:posOffset>
            </wp:positionV>
            <wp:extent cx="2475865" cy="718185"/>
            <wp:effectExtent l="19050" t="0" r="63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42" w:rsidRPr="00C720CE" w:rsidRDefault="00712342" w:rsidP="00C720CE">
      <w:pPr>
        <w:spacing w:after="120"/>
        <w:jc w:val="both"/>
      </w:pPr>
    </w:p>
    <w:p w:rsidR="00577133" w:rsidRPr="00C720CE" w:rsidRDefault="00BC2FA2" w:rsidP="00C720CE">
      <w:pPr>
        <w:spacing w:after="120"/>
        <w:jc w:val="center"/>
        <w:rPr>
          <w:b/>
        </w:rPr>
      </w:pPr>
      <w:r w:rsidRPr="00C720CE">
        <w:rPr>
          <w:b/>
        </w:rPr>
        <w:t xml:space="preserve">ОТЧЕТ О РАБОТЕ УПРАВЛЯЮЩЕГО </w:t>
      </w:r>
      <w:proofErr w:type="gramStart"/>
      <w:r w:rsidRPr="00C720CE">
        <w:rPr>
          <w:b/>
        </w:rPr>
        <w:t>СОВЕТА</w:t>
      </w:r>
      <w:r w:rsidRPr="00C720CE">
        <w:rPr>
          <w:b/>
        </w:rPr>
        <w:br/>
        <w:t>Руководящего органа Системы добровольной сертификации услуг</w:t>
      </w:r>
      <w:proofErr w:type="gramEnd"/>
      <w:r w:rsidRPr="00C720CE">
        <w:rPr>
          <w:b/>
        </w:rPr>
        <w:br/>
        <w:t>на рынке недвижимости РФ за 2016 год</w:t>
      </w:r>
      <w:r w:rsidR="00C720CE">
        <w:rPr>
          <w:b/>
        </w:rPr>
        <w:t>.</w:t>
      </w:r>
    </w:p>
    <w:p w:rsidR="00577133" w:rsidRPr="00C720CE" w:rsidRDefault="00577133" w:rsidP="00C720CE">
      <w:pPr>
        <w:spacing w:after="120"/>
        <w:ind w:firstLine="708"/>
        <w:jc w:val="both"/>
      </w:pPr>
      <w:r w:rsidRPr="00C720CE">
        <w:t>В</w:t>
      </w:r>
      <w:r w:rsidRPr="00C720CE">
        <w:rPr>
          <w:rFonts w:eastAsia="Verdana"/>
        </w:rPr>
        <w:t xml:space="preserve"> </w:t>
      </w:r>
      <w:r w:rsidR="006076DD" w:rsidRPr="00C720CE">
        <w:t>2016</w:t>
      </w:r>
      <w:r w:rsidRPr="00C720CE">
        <w:rPr>
          <w:rFonts w:eastAsia="Verdana"/>
        </w:rPr>
        <w:t xml:space="preserve"> </w:t>
      </w:r>
      <w:r w:rsidR="00517368" w:rsidRPr="00C720CE">
        <w:t>г.</w:t>
      </w:r>
      <w:r w:rsidRPr="00C720CE">
        <w:rPr>
          <w:rFonts w:eastAsia="Verdana"/>
        </w:rPr>
        <w:t xml:space="preserve"> </w:t>
      </w:r>
      <w:r w:rsidRPr="00C720CE">
        <w:t>Руководство</w:t>
      </w:r>
      <w:r w:rsidRPr="00C720CE">
        <w:rPr>
          <w:rFonts w:eastAsia="Verdana"/>
        </w:rPr>
        <w:t xml:space="preserve"> </w:t>
      </w:r>
      <w:r w:rsidRPr="00C720CE">
        <w:t>РОСС,</w:t>
      </w:r>
      <w:r w:rsidRPr="00C720CE">
        <w:rPr>
          <w:rFonts w:eastAsia="Verdana"/>
        </w:rPr>
        <w:t xml:space="preserve"> </w:t>
      </w:r>
      <w:r w:rsidRPr="00C720CE">
        <w:t>отдел</w:t>
      </w:r>
      <w:r w:rsidRPr="00C720CE">
        <w:rPr>
          <w:rFonts w:eastAsia="Verdana"/>
        </w:rPr>
        <w:t xml:space="preserve"> </w:t>
      </w:r>
      <w:r w:rsidRPr="00C720CE">
        <w:t>по</w:t>
      </w:r>
      <w:r w:rsidRPr="00C720CE">
        <w:rPr>
          <w:rFonts w:eastAsia="Verdana"/>
        </w:rPr>
        <w:t xml:space="preserve"> </w:t>
      </w:r>
      <w:r w:rsidRPr="00C720CE">
        <w:t>стандартизации</w:t>
      </w:r>
      <w:r w:rsidRPr="00C720CE">
        <w:rPr>
          <w:rFonts w:eastAsia="Verdana"/>
        </w:rPr>
        <w:t xml:space="preserve"> </w:t>
      </w:r>
      <w:r w:rsidRPr="00C720CE">
        <w:t>и</w:t>
      </w:r>
      <w:r w:rsidRPr="00C720CE">
        <w:rPr>
          <w:rFonts w:eastAsia="Verdana"/>
        </w:rPr>
        <w:t xml:space="preserve"> </w:t>
      </w:r>
      <w:r w:rsidRPr="00C720CE">
        <w:t>сертификации</w:t>
      </w:r>
      <w:r w:rsidRPr="00C720CE">
        <w:rPr>
          <w:rFonts w:eastAsia="Verdana"/>
        </w:rPr>
        <w:t xml:space="preserve"> </w:t>
      </w:r>
      <w:r w:rsidRPr="00C720CE">
        <w:t>и</w:t>
      </w:r>
      <w:r w:rsidRPr="00C720CE">
        <w:rPr>
          <w:rFonts w:eastAsia="Verdana"/>
        </w:rPr>
        <w:t xml:space="preserve"> </w:t>
      </w:r>
      <w:r w:rsidRPr="00C720CE">
        <w:t>Управляющий</w:t>
      </w:r>
      <w:r w:rsidRPr="00C720CE">
        <w:rPr>
          <w:rFonts w:eastAsia="Verdana"/>
        </w:rPr>
        <w:t xml:space="preserve"> </w:t>
      </w:r>
      <w:r w:rsidRPr="00C720CE">
        <w:t>Совет</w:t>
      </w:r>
      <w:r w:rsidRPr="00C720CE">
        <w:rPr>
          <w:rFonts w:eastAsia="Verdana"/>
        </w:rPr>
        <w:t xml:space="preserve"> </w:t>
      </w:r>
      <w:r w:rsidRPr="00C720CE">
        <w:t>РОС</w:t>
      </w:r>
      <w:proofErr w:type="gramStart"/>
      <w:r w:rsidRPr="00C720CE">
        <w:rPr>
          <w:lang w:val="en-US"/>
        </w:rPr>
        <w:t>C</w:t>
      </w:r>
      <w:proofErr w:type="gramEnd"/>
      <w:r w:rsidRPr="00C720CE">
        <w:rPr>
          <w:rFonts w:eastAsia="Verdana"/>
        </w:rPr>
        <w:t xml:space="preserve"> </w:t>
      </w:r>
      <w:r w:rsidRPr="00C720CE">
        <w:t>продолжили</w:t>
      </w:r>
      <w:r w:rsidRPr="00C720CE">
        <w:rPr>
          <w:rFonts w:eastAsia="Verdana"/>
        </w:rPr>
        <w:t xml:space="preserve"> </w:t>
      </w:r>
      <w:r w:rsidRPr="00C720CE">
        <w:t>работу</w:t>
      </w:r>
      <w:r w:rsidRPr="00C720CE">
        <w:rPr>
          <w:rFonts w:eastAsia="Verdana"/>
        </w:rPr>
        <w:t xml:space="preserve"> </w:t>
      </w:r>
      <w:r w:rsidR="00136001" w:rsidRPr="00C720CE">
        <w:rPr>
          <w:rFonts w:eastAsia="Verdana"/>
        </w:rPr>
        <w:t xml:space="preserve">по обеспечению деятельности и развитию </w:t>
      </w:r>
      <w:r w:rsidRPr="00C720CE">
        <w:t>Системы</w:t>
      </w:r>
      <w:r w:rsidRPr="00C720CE">
        <w:rPr>
          <w:rFonts w:eastAsia="Verdana"/>
        </w:rPr>
        <w:t xml:space="preserve"> </w:t>
      </w:r>
      <w:r w:rsidRPr="00C720CE">
        <w:t>добровольной</w:t>
      </w:r>
      <w:r w:rsidRPr="00C720CE">
        <w:rPr>
          <w:rFonts w:eastAsia="Verdana"/>
        </w:rPr>
        <w:t xml:space="preserve"> </w:t>
      </w:r>
      <w:r w:rsidRPr="00C720CE">
        <w:t>сертификации</w:t>
      </w:r>
      <w:r w:rsidRPr="00C720CE">
        <w:rPr>
          <w:rFonts w:eastAsia="Verdana"/>
        </w:rPr>
        <w:t xml:space="preserve"> </w:t>
      </w:r>
      <w:r w:rsidRPr="00C720CE">
        <w:t>услуг</w:t>
      </w:r>
      <w:r w:rsidRPr="00C720CE">
        <w:rPr>
          <w:rFonts w:eastAsia="Verdana"/>
        </w:rPr>
        <w:t xml:space="preserve"> </w:t>
      </w:r>
      <w:r w:rsidRPr="00C720CE">
        <w:t>на</w:t>
      </w:r>
      <w:r w:rsidRPr="00C720CE">
        <w:rPr>
          <w:rFonts w:eastAsia="Verdana"/>
        </w:rPr>
        <w:t xml:space="preserve"> </w:t>
      </w:r>
      <w:r w:rsidRPr="00C720CE">
        <w:t>рынке</w:t>
      </w:r>
      <w:r w:rsidRPr="00C720CE">
        <w:rPr>
          <w:rFonts w:eastAsia="Verdana"/>
        </w:rPr>
        <w:t xml:space="preserve"> </w:t>
      </w:r>
      <w:r w:rsidR="00136001" w:rsidRPr="00C720CE">
        <w:t>недвижимости РФ.</w:t>
      </w:r>
    </w:p>
    <w:p w:rsidR="0025758D" w:rsidRPr="00C720CE" w:rsidRDefault="0025758D" w:rsidP="00C720CE">
      <w:pPr>
        <w:spacing w:after="120"/>
        <w:jc w:val="both"/>
      </w:pPr>
    </w:p>
    <w:p w:rsidR="00EC3DD2" w:rsidRPr="00C720CE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rFonts w:eastAsia="Verdana"/>
          <w:b/>
        </w:rPr>
      </w:pPr>
      <w:r w:rsidRPr="00C720CE">
        <w:rPr>
          <w:rFonts w:eastAsia="Verdana"/>
          <w:b/>
        </w:rPr>
        <w:t>Развитие структуры Системы. Аккредитация ТОС.</w:t>
      </w:r>
    </w:p>
    <w:p w:rsidR="00577133" w:rsidRPr="00C720CE" w:rsidRDefault="00577133" w:rsidP="00C720CE">
      <w:pPr>
        <w:spacing w:after="120"/>
        <w:jc w:val="both"/>
        <w:rPr>
          <w:rFonts w:eastAsia="Verdana"/>
          <w:bCs/>
        </w:rPr>
      </w:pPr>
      <w:r w:rsidRPr="00C720CE">
        <w:t>В</w:t>
      </w:r>
      <w:r w:rsidRPr="00C720CE">
        <w:rPr>
          <w:rFonts w:eastAsia="Verdana"/>
        </w:rPr>
        <w:t xml:space="preserve"> </w:t>
      </w:r>
      <w:r w:rsidRPr="00C720CE">
        <w:t>настоящее</w:t>
      </w:r>
      <w:r w:rsidRPr="00C720CE">
        <w:rPr>
          <w:rFonts w:eastAsia="Verdana"/>
        </w:rPr>
        <w:t xml:space="preserve"> </w:t>
      </w:r>
      <w:r w:rsidRPr="00C720CE">
        <w:t>время</w:t>
      </w:r>
      <w:r w:rsidRPr="00C720CE">
        <w:rPr>
          <w:rFonts w:eastAsia="Verdana"/>
        </w:rPr>
        <w:t xml:space="preserve"> </w:t>
      </w:r>
      <w:r w:rsidRPr="00C720CE">
        <w:t>в</w:t>
      </w:r>
      <w:r w:rsidRPr="00C720CE">
        <w:rPr>
          <w:rFonts w:eastAsia="Verdana"/>
        </w:rPr>
        <w:t xml:space="preserve"> </w:t>
      </w:r>
      <w:r w:rsidRPr="00C720CE">
        <w:t>регионах</w:t>
      </w:r>
      <w:r w:rsidRPr="00C720CE">
        <w:rPr>
          <w:rFonts w:eastAsia="Verdana"/>
        </w:rPr>
        <w:t xml:space="preserve"> </w:t>
      </w:r>
      <w:r w:rsidR="00943B7B" w:rsidRPr="00C720CE">
        <w:t>работает</w:t>
      </w:r>
      <w:r w:rsidR="00943B7B" w:rsidRPr="00C720CE">
        <w:rPr>
          <w:rFonts w:eastAsia="Verdana"/>
        </w:rPr>
        <w:t xml:space="preserve"> </w:t>
      </w:r>
      <w:r w:rsidR="00F56B8C" w:rsidRPr="00C720CE">
        <w:rPr>
          <w:rFonts w:eastAsia="Verdana"/>
          <w:b/>
        </w:rPr>
        <w:t>40</w:t>
      </w:r>
      <w:r w:rsidRPr="00C720CE">
        <w:rPr>
          <w:rFonts w:eastAsia="Verdana"/>
          <w:b/>
          <w:bCs/>
        </w:rPr>
        <w:t xml:space="preserve"> </w:t>
      </w:r>
      <w:r w:rsidR="00656B4B" w:rsidRPr="00C720CE">
        <w:rPr>
          <w:rFonts w:eastAsia="Verdana"/>
          <w:b/>
          <w:bCs/>
        </w:rPr>
        <w:t>Т</w:t>
      </w:r>
      <w:r w:rsidR="00581831" w:rsidRPr="00C720CE">
        <w:rPr>
          <w:rFonts w:eastAsia="Verdana"/>
          <w:b/>
          <w:bCs/>
        </w:rPr>
        <w:t>ерриториальных</w:t>
      </w:r>
      <w:r w:rsidR="00943B7B" w:rsidRPr="00C720CE">
        <w:rPr>
          <w:rFonts w:eastAsia="Verdana"/>
          <w:b/>
          <w:bCs/>
        </w:rPr>
        <w:t xml:space="preserve"> </w:t>
      </w:r>
      <w:r w:rsidR="00656B4B" w:rsidRPr="00C720CE">
        <w:rPr>
          <w:b/>
          <w:bCs/>
        </w:rPr>
        <w:t>о</w:t>
      </w:r>
      <w:r w:rsidR="00943B7B" w:rsidRPr="00C720CE">
        <w:rPr>
          <w:b/>
          <w:bCs/>
        </w:rPr>
        <w:t>рган</w:t>
      </w:r>
      <w:r w:rsidR="00AA0DFB" w:rsidRPr="00C720CE">
        <w:rPr>
          <w:b/>
          <w:bCs/>
        </w:rPr>
        <w:t>ов</w:t>
      </w:r>
      <w:r w:rsidRPr="00C720CE">
        <w:rPr>
          <w:rFonts w:eastAsia="Verdana"/>
          <w:b/>
          <w:bCs/>
        </w:rPr>
        <w:t xml:space="preserve"> </w:t>
      </w:r>
      <w:r w:rsidRPr="00C720CE">
        <w:rPr>
          <w:b/>
          <w:bCs/>
        </w:rPr>
        <w:t>по</w:t>
      </w:r>
      <w:r w:rsidRPr="00C720CE">
        <w:rPr>
          <w:rFonts w:eastAsia="Verdana"/>
          <w:b/>
          <w:bCs/>
        </w:rPr>
        <w:t xml:space="preserve"> </w:t>
      </w:r>
      <w:r w:rsidR="00656B4B" w:rsidRPr="00C720CE">
        <w:rPr>
          <w:b/>
          <w:bCs/>
        </w:rPr>
        <w:t>с</w:t>
      </w:r>
      <w:r w:rsidRPr="00C720CE">
        <w:rPr>
          <w:b/>
          <w:bCs/>
        </w:rPr>
        <w:t>ертификации.</w:t>
      </w:r>
      <w:r w:rsidRPr="00C720CE">
        <w:rPr>
          <w:rFonts w:eastAsia="Verdana"/>
          <w:bCs/>
        </w:rPr>
        <w:t xml:space="preserve"> </w:t>
      </w:r>
    </w:p>
    <w:p w:rsidR="00C720CE" w:rsidRDefault="00577133" w:rsidP="00C720CE">
      <w:pPr>
        <w:spacing w:after="120"/>
        <w:jc w:val="both"/>
      </w:pPr>
      <w:r w:rsidRPr="00C720CE">
        <w:t>За</w:t>
      </w:r>
      <w:r w:rsidRPr="00C720CE">
        <w:rPr>
          <w:rFonts w:eastAsia="Verdana"/>
        </w:rPr>
        <w:t xml:space="preserve"> </w:t>
      </w:r>
      <w:r w:rsidRPr="00C720CE">
        <w:t>отчетный</w:t>
      </w:r>
      <w:r w:rsidRPr="00C720CE">
        <w:rPr>
          <w:rFonts w:eastAsia="Verdana"/>
        </w:rPr>
        <w:t xml:space="preserve"> </w:t>
      </w:r>
      <w:r w:rsidRPr="00C720CE">
        <w:t>период</w:t>
      </w:r>
      <w:r w:rsidRPr="00C720CE">
        <w:rPr>
          <w:rFonts w:eastAsia="Verdana"/>
        </w:rPr>
        <w:t xml:space="preserve"> </w:t>
      </w:r>
      <w:r w:rsidR="006076DD" w:rsidRPr="00C720CE">
        <w:t>был</w:t>
      </w:r>
      <w:r w:rsidR="00F56B8C" w:rsidRPr="00C720CE">
        <w:t>о</w:t>
      </w:r>
      <w:r w:rsidRPr="00C720CE">
        <w:rPr>
          <w:rFonts w:eastAsia="Verdana"/>
        </w:rPr>
        <w:t xml:space="preserve"> </w:t>
      </w:r>
      <w:r w:rsidR="006076DD" w:rsidRPr="00C720CE">
        <w:t>аккредитован</w:t>
      </w:r>
      <w:r w:rsidR="00F56B8C" w:rsidRPr="00C720CE">
        <w:t>о</w:t>
      </w:r>
      <w:r w:rsidR="00943B7B" w:rsidRPr="00C720CE">
        <w:rPr>
          <w:rFonts w:eastAsia="Verdana"/>
        </w:rPr>
        <w:t xml:space="preserve"> </w:t>
      </w:r>
      <w:r w:rsidR="00F56B8C" w:rsidRPr="00C720CE">
        <w:rPr>
          <w:rFonts w:eastAsia="Verdana"/>
          <w:b/>
        </w:rPr>
        <w:t>2</w:t>
      </w:r>
      <w:r w:rsidRPr="00C720CE">
        <w:rPr>
          <w:rFonts w:eastAsia="Verdana"/>
          <w:b/>
        </w:rPr>
        <w:t xml:space="preserve"> </w:t>
      </w:r>
      <w:proofErr w:type="gramStart"/>
      <w:r w:rsidR="00F56B8C" w:rsidRPr="00C720CE">
        <w:rPr>
          <w:rFonts w:eastAsia="Verdana"/>
          <w:b/>
        </w:rPr>
        <w:t>новых</w:t>
      </w:r>
      <w:proofErr w:type="gramEnd"/>
      <w:r w:rsidR="00136001" w:rsidRPr="00C720CE">
        <w:rPr>
          <w:rFonts w:eastAsia="Verdana"/>
          <w:b/>
        </w:rPr>
        <w:t xml:space="preserve"> </w:t>
      </w:r>
      <w:r w:rsidR="00656B4B" w:rsidRPr="00C720CE">
        <w:rPr>
          <w:b/>
        </w:rPr>
        <w:t>Т</w:t>
      </w:r>
      <w:r w:rsidR="00F56B8C" w:rsidRPr="00C720CE">
        <w:rPr>
          <w:b/>
        </w:rPr>
        <w:t>ерриториальных</w:t>
      </w:r>
      <w:r w:rsidRPr="00C720CE">
        <w:rPr>
          <w:rFonts w:eastAsia="Verdana"/>
          <w:b/>
        </w:rPr>
        <w:t xml:space="preserve"> </w:t>
      </w:r>
      <w:r w:rsidR="006076DD" w:rsidRPr="00C720CE">
        <w:rPr>
          <w:b/>
        </w:rPr>
        <w:t>орган</w:t>
      </w:r>
      <w:r w:rsidR="00F56B8C" w:rsidRPr="00C720CE">
        <w:rPr>
          <w:b/>
        </w:rPr>
        <w:t>а</w:t>
      </w:r>
      <w:r w:rsidRPr="00C720CE">
        <w:rPr>
          <w:rFonts w:eastAsia="Verdana"/>
          <w:b/>
        </w:rPr>
        <w:t xml:space="preserve"> </w:t>
      </w:r>
      <w:r w:rsidRPr="00C720CE">
        <w:rPr>
          <w:b/>
        </w:rPr>
        <w:t>по</w:t>
      </w:r>
      <w:r w:rsidRPr="00C720CE">
        <w:rPr>
          <w:rFonts w:eastAsia="Verdana"/>
          <w:b/>
        </w:rPr>
        <w:t xml:space="preserve"> </w:t>
      </w:r>
      <w:r w:rsidR="00656B4B" w:rsidRPr="00C720CE">
        <w:rPr>
          <w:b/>
        </w:rPr>
        <w:t>с</w:t>
      </w:r>
      <w:r w:rsidRPr="00C720CE">
        <w:rPr>
          <w:b/>
        </w:rPr>
        <w:t>ертификации:</w:t>
      </w:r>
    </w:p>
    <w:p w:rsidR="00F56B8C" w:rsidRPr="00C720CE" w:rsidRDefault="00BC2FA2" w:rsidP="00C720CE">
      <w:pPr>
        <w:spacing w:after="120"/>
        <w:ind w:left="708"/>
        <w:rPr>
          <w:rFonts w:eastAsia="Verdana"/>
        </w:rPr>
      </w:pPr>
      <w:r w:rsidRPr="00C720CE">
        <w:rPr>
          <w:rFonts w:eastAsia="Verdana"/>
        </w:rPr>
        <w:t xml:space="preserve">- </w:t>
      </w:r>
      <w:r w:rsidR="006076DD" w:rsidRPr="00C720CE">
        <w:rPr>
          <w:rFonts w:eastAsia="Verdana"/>
        </w:rPr>
        <w:t>Ассоциация «Астраханская региональная гильдия риэлторов»</w:t>
      </w:r>
      <w:r w:rsidR="000641F9" w:rsidRPr="00C720CE">
        <w:rPr>
          <w:rFonts w:eastAsia="Verdana"/>
        </w:rPr>
        <w:t xml:space="preserve">, г. </w:t>
      </w:r>
      <w:r w:rsidR="006076DD" w:rsidRPr="00C720CE">
        <w:rPr>
          <w:rFonts w:eastAsia="Verdana"/>
        </w:rPr>
        <w:t>Астрахань</w:t>
      </w:r>
      <w:r w:rsidR="00C42D7C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F56B8C" w:rsidRPr="00C720CE">
        <w:rPr>
          <w:rFonts w:eastAsia="Verdana"/>
        </w:rPr>
        <w:t xml:space="preserve">Ассоциация Риэлторов Ярославской области, г. </w:t>
      </w:r>
      <w:r w:rsidRPr="00C720CE">
        <w:rPr>
          <w:rFonts w:eastAsia="Verdana"/>
        </w:rPr>
        <w:t>Рыбинск</w:t>
      </w:r>
      <w:r w:rsidR="00F56B8C" w:rsidRPr="00C720CE">
        <w:rPr>
          <w:rFonts w:eastAsia="Verdana"/>
        </w:rPr>
        <w:t>.</w:t>
      </w:r>
    </w:p>
    <w:p w:rsidR="00C720CE" w:rsidRDefault="00F56B8C" w:rsidP="00C720CE">
      <w:pPr>
        <w:spacing w:after="120"/>
        <w:jc w:val="both"/>
        <w:rPr>
          <w:rFonts w:eastAsia="Verdana"/>
          <w:bCs/>
        </w:rPr>
      </w:pPr>
      <w:r w:rsidRPr="00C720CE">
        <w:rPr>
          <w:b/>
        </w:rPr>
        <w:t>6-т</w:t>
      </w:r>
      <w:r w:rsidR="00656B4B" w:rsidRPr="00C720CE">
        <w:rPr>
          <w:b/>
        </w:rPr>
        <w:t>и Т</w:t>
      </w:r>
      <w:r w:rsidR="00577133" w:rsidRPr="00C720CE">
        <w:rPr>
          <w:b/>
        </w:rPr>
        <w:t>ерриториальным</w:t>
      </w:r>
      <w:r w:rsidR="00577133" w:rsidRPr="00C720CE">
        <w:rPr>
          <w:rFonts w:eastAsia="Verdana"/>
          <w:b/>
        </w:rPr>
        <w:t xml:space="preserve"> </w:t>
      </w:r>
      <w:r w:rsidR="00656B4B" w:rsidRPr="00C720CE">
        <w:rPr>
          <w:b/>
        </w:rPr>
        <w:t>о</w:t>
      </w:r>
      <w:r w:rsidR="00577133" w:rsidRPr="00C720CE">
        <w:rPr>
          <w:b/>
        </w:rPr>
        <w:t>рганам</w:t>
      </w:r>
      <w:r w:rsidR="00577133" w:rsidRPr="00C720CE">
        <w:rPr>
          <w:rFonts w:eastAsia="Verdana"/>
          <w:b/>
        </w:rPr>
        <w:t xml:space="preserve"> </w:t>
      </w:r>
      <w:r w:rsidR="00517368" w:rsidRPr="00C720CE">
        <w:rPr>
          <w:rFonts w:eastAsia="Verdana"/>
          <w:b/>
        </w:rPr>
        <w:t xml:space="preserve">по сертификации </w:t>
      </w:r>
      <w:r w:rsidR="00577133" w:rsidRPr="00C720CE">
        <w:rPr>
          <w:b/>
        </w:rPr>
        <w:t>продлен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срок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действия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свидетельства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  <w:bCs/>
        </w:rPr>
        <w:t>об</w:t>
      </w:r>
      <w:r w:rsidR="00577133" w:rsidRPr="00C720CE">
        <w:rPr>
          <w:rFonts w:eastAsia="Verdana"/>
          <w:b/>
          <w:bCs/>
        </w:rPr>
        <w:t xml:space="preserve"> </w:t>
      </w:r>
      <w:r w:rsidR="00577133" w:rsidRPr="00C720CE">
        <w:rPr>
          <w:b/>
          <w:bCs/>
        </w:rPr>
        <w:t>аккредитации:</w:t>
      </w:r>
    </w:p>
    <w:p w:rsidR="00A858E0" w:rsidRPr="00C720CE" w:rsidRDefault="00BC2FA2" w:rsidP="00C720CE">
      <w:pPr>
        <w:spacing w:after="120"/>
        <w:ind w:left="708"/>
        <w:rPr>
          <w:rFonts w:eastAsia="Verdana"/>
          <w:bCs/>
        </w:rPr>
      </w:pPr>
      <w:proofErr w:type="gramStart"/>
      <w:r w:rsidRPr="00C720CE">
        <w:rPr>
          <w:rFonts w:eastAsia="Verdana"/>
          <w:bCs/>
        </w:rPr>
        <w:t xml:space="preserve">- </w:t>
      </w:r>
      <w:r w:rsidR="00F56B8C" w:rsidRPr="00C720CE">
        <w:rPr>
          <w:rFonts w:eastAsia="Verdana"/>
          <w:bCs/>
        </w:rPr>
        <w:t>Ассоциация «Волгоградская Региональная Гильдия Риэлторов»</w:t>
      </w:r>
      <w:r w:rsidR="00C96B0C" w:rsidRPr="00C720CE">
        <w:rPr>
          <w:rFonts w:eastAsia="Verdana"/>
          <w:bCs/>
        </w:rPr>
        <w:t xml:space="preserve">, г. </w:t>
      </w:r>
      <w:r w:rsidR="00F56B8C" w:rsidRPr="00C720CE">
        <w:rPr>
          <w:rFonts w:eastAsia="Verdana"/>
          <w:bCs/>
        </w:rPr>
        <w:t>Волгоград</w:t>
      </w:r>
      <w:r w:rsidR="009A1506" w:rsidRPr="00C720CE">
        <w:rPr>
          <w:rFonts w:eastAsia="Verdana"/>
          <w:bCs/>
        </w:rPr>
        <w:t>;</w:t>
      </w:r>
      <w:r w:rsidRPr="00C720CE">
        <w:rPr>
          <w:rFonts w:eastAsia="Verdana"/>
          <w:bCs/>
        </w:rPr>
        <w:br/>
      </w:r>
      <w:r w:rsidRPr="00C720CE">
        <w:rPr>
          <w:rFonts w:eastAsia="Verdana"/>
        </w:rPr>
        <w:t xml:space="preserve">- </w:t>
      </w:r>
      <w:r w:rsidR="00F56B8C" w:rsidRPr="00C720CE">
        <w:rPr>
          <w:rFonts w:eastAsia="Verdana"/>
        </w:rPr>
        <w:t>НП «Рязанская Палата Недвижимости»</w:t>
      </w:r>
      <w:r w:rsidR="00C96B0C" w:rsidRPr="00C720CE">
        <w:rPr>
          <w:rFonts w:eastAsia="Verdana"/>
        </w:rPr>
        <w:t xml:space="preserve">, г. </w:t>
      </w:r>
      <w:r w:rsidR="00F56B8C" w:rsidRPr="00C720CE">
        <w:rPr>
          <w:rFonts w:eastAsia="Verdana"/>
        </w:rPr>
        <w:t>Рязань</w:t>
      </w:r>
      <w:r w:rsidR="00D219F6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F56B8C" w:rsidRPr="00C720CE">
        <w:rPr>
          <w:rFonts w:eastAsia="Verdana"/>
        </w:rPr>
        <w:t>НП «Союз Пензенских Сертифицированных Риэлторов»</w:t>
      </w:r>
      <w:r w:rsidR="00C96B0C" w:rsidRPr="00C720CE">
        <w:rPr>
          <w:rFonts w:eastAsia="Verdana"/>
        </w:rPr>
        <w:t xml:space="preserve">, г. </w:t>
      </w:r>
      <w:r w:rsidR="00F56B8C" w:rsidRPr="00C720CE">
        <w:rPr>
          <w:rFonts w:eastAsia="Verdana"/>
        </w:rPr>
        <w:t>Пенза</w:t>
      </w:r>
      <w:r w:rsidR="00C96B0C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F56B8C" w:rsidRPr="00C720CE">
        <w:rPr>
          <w:rFonts w:eastAsia="Verdana"/>
        </w:rPr>
        <w:t>НП «Ульяновская Гильдия Риэлторов»</w:t>
      </w:r>
      <w:r w:rsidR="00C96B0C" w:rsidRPr="00C720CE">
        <w:rPr>
          <w:rFonts w:eastAsia="Verdana"/>
        </w:rPr>
        <w:t xml:space="preserve">, г. </w:t>
      </w:r>
      <w:r w:rsidR="00F56B8C" w:rsidRPr="00C720CE">
        <w:rPr>
          <w:rFonts w:eastAsia="Verdana"/>
        </w:rPr>
        <w:t>Ульяновск</w:t>
      </w:r>
      <w:r w:rsidR="00C96B0C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F56B8C" w:rsidRPr="00C720CE">
        <w:rPr>
          <w:rFonts w:eastAsia="Verdana"/>
        </w:rPr>
        <w:t>СРО «Союз Риэлторов Сибири»</w:t>
      </w:r>
      <w:r w:rsidR="008E4799" w:rsidRPr="00C720CE">
        <w:rPr>
          <w:rFonts w:eastAsia="Verdana"/>
        </w:rPr>
        <w:t xml:space="preserve">, г. </w:t>
      </w:r>
      <w:r w:rsidR="00F56B8C" w:rsidRPr="00C720CE">
        <w:rPr>
          <w:rFonts w:eastAsia="Verdana"/>
        </w:rPr>
        <w:t>Улан-Удэ</w:t>
      </w:r>
      <w:r w:rsidR="008E4799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F56B8C" w:rsidRPr="00C720CE">
        <w:rPr>
          <w:rFonts w:eastAsia="Verdana"/>
        </w:rPr>
        <w:t>Ассоциация Кировской области «Гильдия Риэлторов Вятки»</w:t>
      </w:r>
      <w:r w:rsidR="00EA3949" w:rsidRPr="00C720CE">
        <w:rPr>
          <w:rFonts w:eastAsia="Verdana"/>
        </w:rPr>
        <w:t xml:space="preserve">, г. </w:t>
      </w:r>
      <w:r w:rsidR="00F56B8C" w:rsidRPr="00C720CE">
        <w:rPr>
          <w:rFonts w:eastAsia="Verdana"/>
        </w:rPr>
        <w:t>Киров</w:t>
      </w:r>
      <w:r w:rsidR="00EA3949" w:rsidRPr="00C720CE">
        <w:rPr>
          <w:rFonts w:eastAsia="Verdana"/>
        </w:rPr>
        <w:t>.</w:t>
      </w:r>
      <w:proofErr w:type="gramEnd"/>
    </w:p>
    <w:p w:rsidR="00C720CE" w:rsidRDefault="003E302D" w:rsidP="00C720CE">
      <w:pPr>
        <w:pStyle w:val="a8"/>
        <w:spacing w:after="120"/>
        <w:rPr>
          <w:bCs/>
        </w:rPr>
      </w:pPr>
      <w:r w:rsidRPr="00C720CE">
        <w:rPr>
          <w:rFonts w:eastAsia="Verdana"/>
          <w:b/>
          <w:bCs/>
        </w:rPr>
        <w:t>Исключен</w:t>
      </w:r>
      <w:r w:rsidR="00656B4B" w:rsidRPr="00C720CE">
        <w:rPr>
          <w:rFonts w:eastAsia="Verdana"/>
          <w:b/>
          <w:bCs/>
        </w:rPr>
        <w:t xml:space="preserve"> </w:t>
      </w:r>
      <w:r w:rsidR="00F56B8C" w:rsidRPr="00C720CE">
        <w:rPr>
          <w:rFonts w:eastAsia="Verdana"/>
          <w:b/>
          <w:bCs/>
        </w:rPr>
        <w:t xml:space="preserve">из Реестра Системы Сертификации </w:t>
      </w:r>
      <w:r w:rsidRPr="00C720CE">
        <w:rPr>
          <w:rFonts w:eastAsia="Verdana"/>
          <w:b/>
          <w:bCs/>
        </w:rPr>
        <w:t>1</w:t>
      </w:r>
      <w:r w:rsidR="00656B4B" w:rsidRPr="00C720CE">
        <w:rPr>
          <w:rFonts w:eastAsia="Verdana"/>
          <w:b/>
          <w:bCs/>
        </w:rPr>
        <w:t xml:space="preserve"> </w:t>
      </w:r>
      <w:r w:rsidRPr="00C720CE">
        <w:rPr>
          <w:rFonts w:eastAsia="Verdana"/>
          <w:b/>
          <w:bCs/>
        </w:rPr>
        <w:t>Территориальный</w:t>
      </w:r>
      <w:r w:rsidR="00656B4B" w:rsidRPr="00C720CE">
        <w:rPr>
          <w:rFonts w:eastAsia="Verdana"/>
          <w:b/>
          <w:bCs/>
        </w:rPr>
        <w:t xml:space="preserve"> </w:t>
      </w:r>
      <w:r w:rsidR="00F56B8C" w:rsidRPr="00C720CE">
        <w:rPr>
          <w:b/>
          <w:bCs/>
        </w:rPr>
        <w:t>орган</w:t>
      </w:r>
      <w:r w:rsidR="00656B4B" w:rsidRPr="00C720CE">
        <w:rPr>
          <w:rFonts w:eastAsia="Verdana"/>
          <w:b/>
          <w:bCs/>
        </w:rPr>
        <w:t xml:space="preserve"> </w:t>
      </w:r>
      <w:r w:rsidR="00656B4B" w:rsidRPr="00C720CE">
        <w:rPr>
          <w:b/>
          <w:bCs/>
        </w:rPr>
        <w:t>по</w:t>
      </w:r>
      <w:r w:rsidR="00656B4B" w:rsidRPr="00C720CE">
        <w:rPr>
          <w:rFonts w:eastAsia="Verdana"/>
          <w:b/>
          <w:bCs/>
        </w:rPr>
        <w:t xml:space="preserve"> </w:t>
      </w:r>
      <w:r w:rsidR="00656B4B" w:rsidRPr="00C720CE">
        <w:rPr>
          <w:b/>
          <w:bCs/>
        </w:rPr>
        <w:t>сертификации:</w:t>
      </w:r>
    </w:p>
    <w:p w:rsidR="00577133" w:rsidRPr="00C720CE" w:rsidRDefault="00BC2FA2" w:rsidP="00C720CE">
      <w:pPr>
        <w:pStyle w:val="a8"/>
        <w:spacing w:after="120"/>
        <w:ind w:left="708"/>
        <w:rPr>
          <w:rFonts w:eastAsia="Verdana"/>
          <w:bCs/>
        </w:rPr>
      </w:pPr>
      <w:r w:rsidRPr="00C720CE">
        <w:rPr>
          <w:rFonts w:eastAsia="Verdana"/>
          <w:bCs/>
        </w:rPr>
        <w:t xml:space="preserve">- </w:t>
      </w:r>
      <w:r w:rsidR="00F56B8C" w:rsidRPr="00C720CE">
        <w:rPr>
          <w:rFonts w:eastAsia="Verdana"/>
          <w:bCs/>
        </w:rPr>
        <w:t>Ассоциация Профессионалов Недвижимости «Восточно-Сибирская Палата Недвижимости»</w:t>
      </w:r>
      <w:r w:rsidR="00EA3949" w:rsidRPr="00C720CE">
        <w:rPr>
          <w:rFonts w:eastAsia="Verdana"/>
          <w:bCs/>
        </w:rPr>
        <w:t xml:space="preserve">, г. </w:t>
      </w:r>
      <w:r w:rsidR="00F56B8C" w:rsidRPr="00C720CE">
        <w:rPr>
          <w:rFonts w:eastAsia="Verdana"/>
          <w:bCs/>
        </w:rPr>
        <w:t>Иркутск.</w:t>
      </w:r>
      <w:r w:rsidR="00EA3949" w:rsidRPr="00C720CE">
        <w:rPr>
          <w:rFonts w:eastAsia="Verdana"/>
          <w:bCs/>
        </w:rPr>
        <w:t xml:space="preserve"> </w:t>
      </w:r>
    </w:p>
    <w:p w:rsidR="0044255C" w:rsidRPr="00C720CE" w:rsidRDefault="0044255C" w:rsidP="00C720CE">
      <w:pPr>
        <w:pStyle w:val="a8"/>
        <w:spacing w:after="120"/>
        <w:jc w:val="both"/>
        <w:rPr>
          <w:rFonts w:eastAsia="Verdana"/>
          <w:bCs/>
        </w:rPr>
      </w:pPr>
    </w:p>
    <w:p w:rsidR="00EC3DD2" w:rsidRPr="00C720CE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t xml:space="preserve">Вовлечение в Систему компаний и специалистов. </w:t>
      </w:r>
    </w:p>
    <w:p w:rsidR="00EC3DD2" w:rsidRPr="00C720CE" w:rsidRDefault="00886C70" w:rsidP="00C720CE">
      <w:pPr>
        <w:spacing w:after="120"/>
        <w:ind w:firstLine="708"/>
        <w:jc w:val="both"/>
      </w:pPr>
      <w:proofErr w:type="gramStart"/>
      <w:r w:rsidRPr="00C720CE">
        <w:t>И</w:t>
      </w:r>
      <w:r w:rsidR="00577133" w:rsidRPr="00C720CE">
        <w:t>з</w:t>
      </w:r>
      <w:r w:rsidR="00577133" w:rsidRPr="00C720CE">
        <w:rPr>
          <w:rFonts w:eastAsia="Verdana"/>
        </w:rPr>
        <w:t xml:space="preserve"> </w:t>
      </w:r>
      <w:r w:rsidR="008F0AA1" w:rsidRPr="00C720CE">
        <w:rPr>
          <w:rFonts w:eastAsia="Verdana"/>
          <w:b/>
          <w:bCs/>
        </w:rPr>
        <w:t>1</w:t>
      </w:r>
      <w:r w:rsidR="00FF7BAC" w:rsidRPr="00C720CE">
        <w:rPr>
          <w:rFonts w:eastAsia="Verdana"/>
          <w:b/>
          <w:bCs/>
        </w:rPr>
        <w:t>142</w:t>
      </w:r>
      <w:r w:rsidR="00577133" w:rsidRPr="00C720CE">
        <w:rPr>
          <w:rFonts w:eastAsia="Verdana"/>
          <w:b/>
          <w:bCs/>
        </w:rPr>
        <w:t xml:space="preserve"> </w:t>
      </w:r>
      <w:r w:rsidR="00577133" w:rsidRPr="00C720CE">
        <w:rPr>
          <w:b/>
        </w:rPr>
        <w:t>агентств</w:t>
      </w:r>
      <w:r w:rsidR="00577133" w:rsidRPr="00C720CE">
        <w:rPr>
          <w:rFonts w:eastAsia="Verdana"/>
        </w:rPr>
        <w:t xml:space="preserve"> </w:t>
      </w:r>
      <w:r w:rsidR="00577133" w:rsidRPr="00C720CE">
        <w:t>недвижимости,</w:t>
      </w:r>
      <w:r w:rsidR="00577133" w:rsidRPr="00C720CE">
        <w:rPr>
          <w:rFonts w:eastAsia="Verdana"/>
        </w:rPr>
        <w:t xml:space="preserve"> </w:t>
      </w:r>
      <w:r w:rsidR="00577133" w:rsidRPr="00C720CE">
        <w:t>входящих</w:t>
      </w:r>
      <w:r w:rsidR="00577133" w:rsidRPr="00C720CE">
        <w:rPr>
          <w:rFonts w:eastAsia="Verdana"/>
        </w:rPr>
        <w:t xml:space="preserve"> </w:t>
      </w:r>
      <w:r w:rsidR="00577133" w:rsidRPr="00C720CE">
        <w:t>в</w:t>
      </w:r>
      <w:r w:rsidR="00577133" w:rsidRPr="00C720CE">
        <w:rPr>
          <w:rFonts w:eastAsia="Verdana"/>
        </w:rPr>
        <w:t xml:space="preserve"> </w:t>
      </w:r>
      <w:r w:rsidR="00577133" w:rsidRPr="00C720CE">
        <w:t>Российскую</w:t>
      </w:r>
      <w:r w:rsidR="00577133" w:rsidRPr="00C720CE">
        <w:rPr>
          <w:rFonts w:eastAsia="Verdana"/>
        </w:rPr>
        <w:t xml:space="preserve"> </w:t>
      </w:r>
      <w:r w:rsidR="00577133" w:rsidRPr="00C720CE">
        <w:t>Гильдию</w:t>
      </w:r>
      <w:r w:rsidR="00577133" w:rsidRPr="00C720CE">
        <w:rPr>
          <w:rFonts w:eastAsia="Verdana"/>
        </w:rPr>
        <w:t xml:space="preserve"> </w:t>
      </w:r>
      <w:r w:rsidR="00577133" w:rsidRPr="00C720CE">
        <w:t>Риэлторов,</w:t>
      </w:r>
      <w:r w:rsidR="00577133" w:rsidRPr="00C720CE">
        <w:rPr>
          <w:rFonts w:eastAsia="Verdana"/>
        </w:rPr>
        <w:t xml:space="preserve"> </w:t>
      </w:r>
      <w:r w:rsidR="00FF7BAC" w:rsidRPr="00C720CE">
        <w:rPr>
          <w:rFonts w:eastAsia="Verdana"/>
          <w:b/>
        </w:rPr>
        <w:t>841</w:t>
      </w:r>
      <w:r w:rsidR="006D3AE6" w:rsidRPr="00C720CE">
        <w:rPr>
          <w:rFonts w:eastAsia="Verdana"/>
          <w:b/>
        </w:rPr>
        <w:t xml:space="preserve"> </w:t>
      </w:r>
      <w:r w:rsidR="00B46DE2" w:rsidRPr="00C720CE">
        <w:rPr>
          <w:b/>
        </w:rPr>
        <w:t>компании</w:t>
      </w:r>
      <w:r w:rsidR="00C720CE">
        <w:t xml:space="preserve"> (+24 к 2017</w:t>
      </w:r>
      <w:r w:rsidR="00BC2FA2" w:rsidRPr="00C720CE">
        <w:t xml:space="preserve"> году)</w:t>
      </w:r>
      <w:r w:rsidR="00577133" w:rsidRPr="00C720CE">
        <w:t>,</w:t>
      </w:r>
      <w:r w:rsidR="00577133" w:rsidRPr="00C720CE">
        <w:rPr>
          <w:rFonts w:eastAsia="Verdana"/>
        </w:rPr>
        <w:t xml:space="preserve"> </w:t>
      </w:r>
      <w:r w:rsidR="00577133" w:rsidRPr="00C720CE">
        <w:t>работающи</w:t>
      </w:r>
      <w:r w:rsidR="00B46DE2" w:rsidRPr="00C720CE">
        <w:t>е</w:t>
      </w:r>
      <w:r w:rsidR="00577133" w:rsidRPr="00C720CE">
        <w:rPr>
          <w:rFonts w:eastAsia="Verdana"/>
        </w:rPr>
        <w:t xml:space="preserve"> </w:t>
      </w:r>
      <w:r w:rsidR="00577133" w:rsidRPr="00C720CE">
        <w:t>на</w:t>
      </w:r>
      <w:r w:rsidR="00577133" w:rsidRPr="00C720CE">
        <w:rPr>
          <w:rFonts w:eastAsia="Verdana"/>
        </w:rPr>
        <w:t xml:space="preserve"> </w:t>
      </w:r>
      <w:r w:rsidR="00577133" w:rsidRPr="00C720CE">
        <w:t>рынке</w:t>
      </w:r>
      <w:r w:rsidR="00577133" w:rsidRPr="00C720CE">
        <w:rPr>
          <w:rFonts w:eastAsia="Verdana"/>
        </w:rPr>
        <w:t xml:space="preserve"> </w:t>
      </w:r>
      <w:r w:rsidR="00577133" w:rsidRPr="00C720CE">
        <w:t>недвижимости</w:t>
      </w:r>
      <w:r w:rsidR="00577133" w:rsidRPr="00C720CE">
        <w:rPr>
          <w:rFonts w:eastAsia="Verdana"/>
        </w:rPr>
        <w:t xml:space="preserve"> </w:t>
      </w:r>
      <w:r w:rsidR="00577133" w:rsidRPr="00C720CE">
        <w:t>России</w:t>
      </w:r>
      <w:r w:rsidR="00B46DE2" w:rsidRPr="00C720CE">
        <w:t>,</w:t>
      </w:r>
      <w:r w:rsidR="00577133" w:rsidRPr="00C720CE">
        <w:rPr>
          <w:rFonts w:eastAsia="Verdana"/>
        </w:rPr>
        <w:t xml:space="preserve"> </w:t>
      </w:r>
      <w:r w:rsidR="00577133" w:rsidRPr="00C720CE">
        <w:t>соответствуют</w:t>
      </w:r>
      <w:r w:rsidR="00577133" w:rsidRPr="00C720CE">
        <w:rPr>
          <w:rFonts w:eastAsia="Verdana"/>
        </w:rPr>
        <w:t xml:space="preserve"> </w:t>
      </w:r>
      <w:r w:rsidR="00577133" w:rsidRPr="00C720CE">
        <w:t>требованиям</w:t>
      </w:r>
      <w:r w:rsidR="00577133" w:rsidRPr="00C720CE">
        <w:rPr>
          <w:rFonts w:eastAsia="Verdana"/>
        </w:rPr>
        <w:t xml:space="preserve"> </w:t>
      </w:r>
      <w:r w:rsidR="00577133" w:rsidRPr="00C720CE">
        <w:t>основного</w:t>
      </w:r>
      <w:r w:rsidR="00577133" w:rsidRPr="00C720CE">
        <w:rPr>
          <w:rFonts w:eastAsia="Verdana"/>
        </w:rPr>
        <w:t xml:space="preserve"> </w:t>
      </w:r>
      <w:r w:rsidR="00577133" w:rsidRPr="00C720CE">
        <w:t>стандарта</w:t>
      </w:r>
      <w:r w:rsidR="00577133" w:rsidRPr="00C720CE">
        <w:rPr>
          <w:rFonts w:eastAsia="Verdana"/>
        </w:rPr>
        <w:t xml:space="preserve"> </w:t>
      </w:r>
      <w:r w:rsidR="00577133" w:rsidRPr="00C720CE">
        <w:t>и</w:t>
      </w:r>
      <w:r w:rsidR="00577133" w:rsidRPr="00C720CE">
        <w:rPr>
          <w:rFonts w:eastAsia="Verdana"/>
        </w:rPr>
        <w:t xml:space="preserve"> </w:t>
      </w:r>
      <w:r w:rsidR="00577133" w:rsidRPr="00C720CE">
        <w:t>прошли</w:t>
      </w:r>
      <w:r w:rsidR="00577133" w:rsidRPr="00C720CE">
        <w:rPr>
          <w:rFonts w:eastAsia="Verdana"/>
        </w:rPr>
        <w:t xml:space="preserve"> </w:t>
      </w:r>
      <w:r w:rsidR="00577133" w:rsidRPr="00C720CE">
        <w:t>сертификацию</w:t>
      </w:r>
      <w:r w:rsidR="00577133" w:rsidRPr="00C720CE">
        <w:rPr>
          <w:rFonts w:eastAsia="Verdana"/>
        </w:rPr>
        <w:t xml:space="preserve"> </w:t>
      </w:r>
      <w:r w:rsidR="00577133" w:rsidRPr="00C720CE">
        <w:t>в</w:t>
      </w:r>
      <w:r w:rsidR="00577133" w:rsidRPr="00C720CE">
        <w:rPr>
          <w:rFonts w:eastAsia="Verdana"/>
        </w:rPr>
        <w:t xml:space="preserve"> </w:t>
      </w:r>
      <w:r w:rsidR="00577133" w:rsidRPr="00C720CE">
        <w:t>территориальных</w:t>
      </w:r>
      <w:r w:rsidR="00577133" w:rsidRPr="00C720CE">
        <w:rPr>
          <w:rFonts w:eastAsia="Verdana"/>
        </w:rPr>
        <w:t xml:space="preserve"> </w:t>
      </w:r>
      <w:r w:rsidR="000C5409" w:rsidRPr="00C720CE">
        <w:t>органах</w:t>
      </w:r>
      <w:r w:rsidR="00B46DE2" w:rsidRPr="00C720CE">
        <w:t xml:space="preserve"> по сертификации</w:t>
      </w:r>
      <w:r w:rsidRPr="00C720CE">
        <w:t xml:space="preserve">, что составляет </w:t>
      </w:r>
      <w:r w:rsidR="00FF7BAC" w:rsidRPr="00C720CE">
        <w:t>73</w:t>
      </w:r>
      <w:r w:rsidR="00B46DE2" w:rsidRPr="00C720CE">
        <w:t>%</w:t>
      </w:r>
      <w:r w:rsidRPr="00C720CE">
        <w:t xml:space="preserve"> от общего числа членов РГР</w:t>
      </w:r>
      <w:r w:rsidR="00F56B8C" w:rsidRPr="00C720CE">
        <w:t>, 2015 год – 65</w:t>
      </w:r>
      <w:r w:rsidR="00315139" w:rsidRPr="00C720CE">
        <w:t>%</w:t>
      </w:r>
      <w:r w:rsidR="00B46DE2" w:rsidRPr="00C720CE">
        <w:t>).</w:t>
      </w:r>
      <w:proofErr w:type="gramEnd"/>
      <w:r w:rsidR="00B46DE2" w:rsidRPr="00C720CE">
        <w:t xml:space="preserve"> </w:t>
      </w:r>
      <w:r w:rsidR="00AA4A45" w:rsidRPr="00C720CE">
        <w:t>Все они внесены в Единый реестр сертифицированных компаний и аттестованных специалистов рынка недвижимости РФ.</w:t>
      </w:r>
    </w:p>
    <w:p w:rsidR="00EC3DD2" w:rsidRPr="00C720CE" w:rsidRDefault="00886C70" w:rsidP="00C720CE">
      <w:pPr>
        <w:spacing w:after="120"/>
        <w:ind w:firstLine="708"/>
        <w:jc w:val="both"/>
      </w:pPr>
      <w:r w:rsidRPr="00C720CE">
        <w:t>О</w:t>
      </w:r>
      <w:r w:rsidR="00EC3DD2" w:rsidRPr="00C720CE">
        <w:rPr>
          <w:rFonts w:eastAsia="Verdana"/>
        </w:rPr>
        <w:t xml:space="preserve">бщее количество действующих аттестатов в Системе - </w:t>
      </w:r>
      <w:r w:rsidR="00EC3DD2" w:rsidRPr="00C720CE">
        <w:rPr>
          <w:b/>
          <w:bCs/>
        </w:rPr>
        <w:t>более</w:t>
      </w:r>
      <w:r w:rsidR="008A538E" w:rsidRPr="00C720CE">
        <w:rPr>
          <w:rFonts w:eastAsia="Verdana"/>
          <w:b/>
          <w:bCs/>
        </w:rPr>
        <w:t xml:space="preserve"> </w:t>
      </w:r>
      <w:r w:rsidR="00FF7BAC" w:rsidRPr="00C720CE">
        <w:rPr>
          <w:rFonts w:eastAsia="Verdana"/>
          <w:b/>
          <w:bCs/>
        </w:rPr>
        <w:t>16300</w:t>
      </w:r>
      <w:r w:rsidR="00EC3DD2" w:rsidRPr="00C720CE">
        <w:rPr>
          <w:rFonts w:eastAsia="Verdana"/>
          <w:b/>
          <w:bCs/>
        </w:rPr>
        <w:t xml:space="preserve"> </w:t>
      </w:r>
      <w:r w:rsidR="00EC3DD2" w:rsidRPr="00C720CE">
        <w:rPr>
          <w:b/>
          <w:bCs/>
        </w:rPr>
        <w:t>специалистов</w:t>
      </w:r>
      <w:r w:rsidR="00EC3DD2" w:rsidRPr="00C720CE">
        <w:rPr>
          <w:rFonts w:eastAsia="Verdana"/>
          <w:b/>
        </w:rPr>
        <w:t xml:space="preserve"> </w:t>
      </w:r>
      <w:r w:rsidR="00EC3DD2" w:rsidRPr="00C720CE">
        <w:rPr>
          <w:b/>
        </w:rPr>
        <w:t>по</w:t>
      </w:r>
      <w:r w:rsidR="00EC3DD2" w:rsidRPr="00C720CE">
        <w:rPr>
          <w:rFonts w:eastAsia="Verdana"/>
          <w:b/>
        </w:rPr>
        <w:t xml:space="preserve"> </w:t>
      </w:r>
      <w:r w:rsidR="00EC3DD2" w:rsidRPr="00C720CE">
        <w:rPr>
          <w:b/>
        </w:rPr>
        <w:t>недвижимости</w:t>
      </w:r>
      <w:r w:rsidR="00EC3DD2" w:rsidRPr="00C720CE">
        <w:t xml:space="preserve"> </w:t>
      </w:r>
      <w:r w:rsidR="008A538E" w:rsidRPr="00C720CE">
        <w:t>(</w:t>
      </w:r>
      <w:r w:rsidR="00FF7BAC" w:rsidRPr="00C720CE">
        <w:t>10500</w:t>
      </w:r>
      <w:r w:rsidR="00EC3DD2" w:rsidRPr="00C720CE">
        <w:t xml:space="preserve"> </w:t>
      </w:r>
      <w:r w:rsidR="00EC3DD2" w:rsidRPr="00C720CE">
        <w:rPr>
          <w:bCs/>
        </w:rPr>
        <w:t>агентов</w:t>
      </w:r>
      <w:r w:rsidR="00EC3DD2" w:rsidRPr="00C720CE">
        <w:rPr>
          <w:rFonts w:eastAsia="Verdana"/>
          <w:bCs/>
        </w:rPr>
        <w:t xml:space="preserve"> </w:t>
      </w:r>
      <w:r w:rsidR="00EC3DD2" w:rsidRPr="00C720CE">
        <w:rPr>
          <w:bCs/>
        </w:rPr>
        <w:t>и</w:t>
      </w:r>
      <w:r w:rsidR="008A538E" w:rsidRPr="00C720CE">
        <w:rPr>
          <w:rFonts w:eastAsia="Verdana"/>
          <w:bCs/>
        </w:rPr>
        <w:t xml:space="preserve"> </w:t>
      </w:r>
      <w:r w:rsidR="00FF7BAC" w:rsidRPr="00C720CE">
        <w:rPr>
          <w:rFonts w:eastAsia="Verdana"/>
          <w:bCs/>
        </w:rPr>
        <w:t>5800</w:t>
      </w:r>
      <w:r w:rsidR="00EC3DD2" w:rsidRPr="00C720CE">
        <w:rPr>
          <w:rFonts w:eastAsia="Verdana"/>
          <w:bCs/>
        </w:rPr>
        <w:t xml:space="preserve"> </w:t>
      </w:r>
      <w:r w:rsidR="00EC3DD2" w:rsidRPr="00C720CE">
        <w:rPr>
          <w:bCs/>
        </w:rPr>
        <w:t>брокеров)</w:t>
      </w:r>
      <w:r w:rsidR="00F56B8C" w:rsidRPr="00C720CE">
        <w:t>.  За 2016</w:t>
      </w:r>
      <w:r w:rsidR="00EC3DD2" w:rsidRPr="00C720CE">
        <w:t xml:space="preserve"> год подтвердили свое зв</w:t>
      </w:r>
      <w:r w:rsidR="008A538E" w:rsidRPr="00C720CE">
        <w:t xml:space="preserve">ание и аттестовались впервые:  </w:t>
      </w:r>
      <w:r w:rsidR="00FF7BAC" w:rsidRPr="00C720CE">
        <w:t>3780</w:t>
      </w:r>
      <w:r w:rsidR="008A538E" w:rsidRPr="00C720CE">
        <w:t xml:space="preserve"> агентов и 1</w:t>
      </w:r>
      <w:r w:rsidR="00FF7BAC" w:rsidRPr="00C720CE">
        <w:t>023</w:t>
      </w:r>
      <w:r w:rsidR="00EC3DD2" w:rsidRPr="00C720CE">
        <w:t xml:space="preserve"> брокеров. </w:t>
      </w:r>
    </w:p>
    <w:p w:rsidR="00AA4A45" w:rsidRPr="00C720CE" w:rsidRDefault="00AA4A45" w:rsidP="00C720CE">
      <w:pPr>
        <w:spacing w:after="120"/>
        <w:jc w:val="both"/>
      </w:pPr>
      <w:r w:rsidRPr="00C720CE">
        <w:t xml:space="preserve"> </w:t>
      </w:r>
    </w:p>
    <w:p w:rsidR="006F1266" w:rsidRDefault="006F1266" w:rsidP="00C720CE">
      <w:pPr>
        <w:spacing w:after="120"/>
        <w:jc w:val="both"/>
      </w:pPr>
    </w:p>
    <w:p w:rsidR="00C720CE" w:rsidRDefault="00C720CE" w:rsidP="00C720CE">
      <w:pPr>
        <w:spacing w:after="120"/>
        <w:jc w:val="both"/>
      </w:pPr>
    </w:p>
    <w:p w:rsidR="00C720CE" w:rsidRPr="00C720CE" w:rsidRDefault="00C720CE" w:rsidP="00C720CE">
      <w:pPr>
        <w:spacing w:after="120"/>
        <w:jc w:val="both"/>
      </w:pPr>
    </w:p>
    <w:p w:rsidR="006F1266" w:rsidRPr="00C720CE" w:rsidRDefault="006F1266" w:rsidP="00C720CE">
      <w:pPr>
        <w:spacing w:after="120"/>
        <w:jc w:val="both"/>
      </w:pPr>
    </w:p>
    <w:p w:rsidR="00EC3DD2" w:rsidRPr="00C720CE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lastRenderedPageBreak/>
        <w:t>Единый реестр.</w:t>
      </w:r>
    </w:p>
    <w:p w:rsidR="0044255C" w:rsidRPr="00C720CE" w:rsidRDefault="0044255C" w:rsidP="00C720CE">
      <w:pPr>
        <w:spacing w:after="120"/>
        <w:ind w:firstLine="708"/>
        <w:jc w:val="both"/>
      </w:pPr>
      <w:r w:rsidRPr="00C720CE">
        <w:rPr>
          <w:b/>
        </w:rPr>
        <w:t xml:space="preserve">Общее количество записей в </w:t>
      </w:r>
      <w:r w:rsidR="00CF378E" w:rsidRPr="00C720CE">
        <w:rPr>
          <w:b/>
        </w:rPr>
        <w:t>Едином реестре</w:t>
      </w:r>
      <w:r w:rsidR="00CF378E" w:rsidRPr="00C720CE">
        <w:t xml:space="preserve"> по состоянию на </w:t>
      </w:r>
      <w:r w:rsidRPr="00C720CE">
        <w:t>1</w:t>
      </w:r>
      <w:r w:rsidR="00CF378E" w:rsidRPr="00C720CE">
        <w:t>0 декабря 2016</w:t>
      </w:r>
      <w:r w:rsidRPr="00C720CE">
        <w:t xml:space="preserve"> года - </w:t>
      </w:r>
      <w:r w:rsidR="00CF378E" w:rsidRPr="00C720CE">
        <w:t>11971</w:t>
      </w:r>
      <w:r w:rsidRPr="00C720CE">
        <w:t xml:space="preserve">, в том числе офисов компаний - </w:t>
      </w:r>
      <w:r w:rsidR="00CF378E" w:rsidRPr="00C720CE">
        <w:t>970</w:t>
      </w:r>
      <w:r w:rsidRPr="00C720CE">
        <w:t xml:space="preserve">, специалистов - </w:t>
      </w:r>
      <w:r w:rsidR="00CF378E" w:rsidRPr="00C720CE">
        <w:t>11008</w:t>
      </w:r>
      <w:r w:rsidRPr="00C720CE">
        <w:t>.</w:t>
      </w:r>
    </w:p>
    <w:p w:rsidR="00886C70" w:rsidRPr="00C720CE" w:rsidRDefault="00886C70" w:rsidP="00C720CE">
      <w:pPr>
        <w:spacing w:after="120"/>
        <w:ind w:firstLine="708"/>
        <w:jc w:val="both"/>
      </w:pPr>
      <w:r w:rsidRPr="00C720CE">
        <w:t>Ежедневная посещаемость сайта Единого реестра находится в пределах 550-650 уникальных посетителей в день (в будни).</w:t>
      </w:r>
    </w:p>
    <w:p w:rsidR="00EC3DD2" w:rsidRPr="00C720CE" w:rsidRDefault="00AA4A45" w:rsidP="00C720CE">
      <w:pPr>
        <w:spacing w:after="120"/>
        <w:ind w:firstLine="708"/>
        <w:jc w:val="both"/>
      </w:pPr>
      <w:r w:rsidRPr="00C720CE">
        <w:t xml:space="preserve">В соответствии с решением Правления РГР в Единый реестр </w:t>
      </w:r>
      <w:r w:rsidR="00EC3DD2" w:rsidRPr="00C720CE">
        <w:t>вносятся</w:t>
      </w:r>
      <w:r w:rsidRPr="00C720CE">
        <w:t xml:space="preserve"> </w:t>
      </w:r>
      <w:r w:rsidR="00EC3DD2" w:rsidRPr="00C720CE">
        <w:t xml:space="preserve">компании - сертифицированные члены РГР, </w:t>
      </w:r>
      <w:r w:rsidRPr="00C720CE">
        <w:t>сертифицированные компании, не являющиеся членами РГР, а также не сертифицированные компании, являющиеся членами РГР</w:t>
      </w:r>
      <w:r w:rsidR="00EC3DD2" w:rsidRPr="00C720CE">
        <w:t xml:space="preserve"> и работающие во всех этих категориях компаний аттестованные специалисты.</w:t>
      </w:r>
      <w:r w:rsidR="00103ACA" w:rsidRPr="00C720CE">
        <w:t xml:space="preserve"> Данный порядок отображения в Едином реестре компаний и специалистов имеет ограниченный срок действия – до 01.01.2018.</w:t>
      </w:r>
    </w:p>
    <w:p w:rsidR="00EC3DD2" w:rsidRPr="00C720CE" w:rsidRDefault="00EC3DD2" w:rsidP="00C720CE">
      <w:pPr>
        <w:spacing w:after="120"/>
        <w:ind w:firstLine="708"/>
        <w:jc w:val="both"/>
      </w:pPr>
      <w:r w:rsidRPr="00C720CE">
        <w:t>Аттестованные специалисты, которые не работают в компаниях являющихся членами РГР и/или сертифицированными</w:t>
      </w:r>
      <w:r w:rsidR="00315139" w:rsidRPr="00C720CE">
        <w:t>,</w:t>
      </w:r>
      <w:r w:rsidRPr="00C720CE">
        <w:t xml:space="preserve"> в </w:t>
      </w:r>
      <w:proofErr w:type="gramStart"/>
      <w:r w:rsidRPr="00C720CE">
        <w:t>Едино</w:t>
      </w:r>
      <w:r w:rsidR="00103ACA" w:rsidRPr="00C720CE">
        <w:t>м</w:t>
      </w:r>
      <w:proofErr w:type="gramEnd"/>
      <w:r w:rsidRPr="00C720CE">
        <w:t xml:space="preserve"> реестра </w:t>
      </w:r>
      <w:r w:rsidR="00103ACA" w:rsidRPr="00C720CE">
        <w:t xml:space="preserve">также присутствуют, но не </w:t>
      </w:r>
      <w:r w:rsidRPr="00C720CE">
        <w:t>отображаются</w:t>
      </w:r>
      <w:r w:rsidR="00103ACA" w:rsidRPr="00C720CE">
        <w:t xml:space="preserve"> через систему поиска</w:t>
      </w:r>
      <w:r w:rsidRPr="00C720CE">
        <w:t>.</w:t>
      </w:r>
    </w:p>
    <w:p w:rsidR="0044255C" w:rsidRPr="00C720CE" w:rsidRDefault="00CF378E" w:rsidP="00C720CE">
      <w:pPr>
        <w:spacing w:after="120"/>
        <w:ind w:firstLine="708"/>
        <w:jc w:val="both"/>
      </w:pPr>
      <w:r w:rsidRPr="00C720CE">
        <w:t>В 2016</w:t>
      </w:r>
      <w:r w:rsidR="0044255C" w:rsidRPr="00C720CE">
        <w:t xml:space="preserve"> году продолжалась работа по техническому</w:t>
      </w:r>
      <w:r w:rsidRPr="00C720CE">
        <w:t xml:space="preserve"> развитию реестра. </w:t>
      </w:r>
      <w:r w:rsidR="00305FBE" w:rsidRPr="00C720CE">
        <w:t>О</w:t>
      </w:r>
      <w:r w:rsidR="0044255C" w:rsidRPr="00C720CE">
        <w:t xml:space="preserve">существляется автоматизированная выгрузка в Единый реестр сведений из региональных реестров по </w:t>
      </w:r>
      <w:r w:rsidR="00305FBE" w:rsidRPr="00C720CE">
        <w:t>7</w:t>
      </w:r>
      <w:r w:rsidR="0044255C" w:rsidRPr="00C720CE">
        <w:t xml:space="preserve"> регионам (Санкт-Петербург, Свердловская область, Московская область, Нижегородская область, Красноярский край, Новосибирская область</w:t>
      </w:r>
      <w:r w:rsidR="00305FBE" w:rsidRPr="00C720CE">
        <w:t>, Челябинская область</w:t>
      </w:r>
      <w:r w:rsidR="0044255C" w:rsidRPr="00C720CE">
        <w:t xml:space="preserve">). </w:t>
      </w:r>
      <w:r w:rsidRPr="00C720CE">
        <w:t>Подготавливается к автоматической выгрузке Пермский край</w:t>
      </w:r>
      <w:r w:rsidR="00103ACA" w:rsidRPr="00C720CE">
        <w:t>, Ростовская область, Краснодарский край</w:t>
      </w:r>
      <w:r w:rsidRPr="00C720CE">
        <w:t xml:space="preserve">. </w:t>
      </w:r>
      <w:r w:rsidR="0044255C" w:rsidRPr="00C720CE">
        <w:t>Остальные ТОС вводят данные непосредственно в Единый реестр.</w:t>
      </w:r>
    </w:p>
    <w:p w:rsidR="00CF378E" w:rsidRPr="00C720CE" w:rsidRDefault="00CF378E" w:rsidP="00C720CE">
      <w:pPr>
        <w:spacing w:after="120"/>
        <w:ind w:firstLine="708"/>
        <w:jc w:val="both"/>
      </w:pPr>
      <w:r w:rsidRPr="00C720CE">
        <w:t xml:space="preserve">В 2016 году реализована автоматическая генерация </w:t>
      </w:r>
      <w:r w:rsidR="00305FBE" w:rsidRPr="00C720CE">
        <w:t xml:space="preserve">изображений </w:t>
      </w:r>
      <w:r w:rsidRPr="00C720CE">
        <w:t>сертификатов и аттестатов.</w:t>
      </w:r>
      <w:r w:rsidR="00E43BEB" w:rsidRPr="00C720CE">
        <w:t xml:space="preserve"> Введена в эксплуатацию система рассылки отзывов</w:t>
      </w:r>
      <w:r w:rsidR="00103ACA" w:rsidRPr="00C720CE">
        <w:t xml:space="preserve"> потребителей (их получает руководство РОСС и ТОС)</w:t>
      </w:r>
      <w:r w:rsidR="00E43BEB" w:rsidRPr="00C720CE">
        <w:t xml:space="preserve">, а также налажена система обратной связи, по </w:t>
      </w:r>
      <w:r w:rsidR="00103ACA" w:rsidRPr="00C720CE">
        <w:t>обращениям потребителей, руководителей компаний и агентов.</w:t>
      </w:r>
    </w:p>
    <w:p w:rsidR="00C720CE" w:rsidRDefault="00305FBE" w:rsidP="00C720CE">
      <w:pPr>
        <w:spacing w:after="120"/>
        <w:ind w:firstLine="708"/>
        <w:jc w:val="both"/>
      </w:pPr>
      <w:r w:rsidRPr="00C720CE">
        <w:t>За 2016 год с сайта Единого реестра поступило более 600 писем и обращений потребителей и профессиональных</w:t>
      </w:r>
      <w:r w:rsidR="00C720CE">
        <w:t xml:space="preserve"> участников рынка, в том числе:</w:t>
      </w:r>
    </w:p>
    <w:p w:rsidR="00305FBE" w:rsidRPr="00C720CE" w:rsidRDefault="00305FBE" w:rsidP="00C720CE">
      <w:pPr>
        <w:spacing w:after="120"/>
        <w:ind w:left="708"/>
      </w:pPr>
      <w:r w:rsidRPr="00C720CE">
        <w:t>- положительные отзывы и претензии потребителей по работе компаний и агентов;</w:t>
      </w:r>
      <w:r w:rsidRPr="00C720CE">
        <w:br/>
        <w:t>- вопросы от агентов и руководителей компаний о порядке отображения сведений в реестре;</w:t>
      </w:r>
      <w:r w:rsidRPr="00C720CE">
        <w:br/>
        <w:t>- предложения по совершенствованию работы реестры;</w:t>
      </w:r>
      <w:r w:rsidRPr="00C720CE">
        <w:br/>
        <w:t>- вопросы от потребителей о надежности компании или агента;</w:t>
      </w:r>
      <w:r w:rsidRPr="00C720CE">
        <w:br/>
        <w:t>- деловые предложения.</w:t>
      </w:r>
    </w:p>
    <w:p w:rsidR="00305FBE" w:rsidRPr="00C720CE" w:rsidRDefault="00305FBE" w:rsidP="00C720CE">
      <w:pPr>
        <w:spacing w:after="120"/>
        <w:ind w:firstLine="708"/>
        <w:jc w:val="both"/>
      </w:pPr>
      <w:r w:rsidRPr="00C720CE">
        <w:t>По всем данным обращениям принимались меры со стороны УС РОСС, отдела по сертификации исполнительной дирекции РГР, ТОС.</w:t>
      </w:r>
    </w:p>
    <w:p w:rsidR="0044255C" w:rsidRPr="00C720CE" w:rsidRDefault="0044255C" w:rsidP="00C720CE">
      <w:pPr>
        <w:spacing w:after="120"/>
        <w:ind w:firstLine="708"/>
        <w:jc w:val="both"/>
      </w:pPr>
      <w:r w:rsidRPr="00C720CE">
        <w:t>Проводилась работа по оптимизации сайта реестра под поисковые системы, заполнение тестовой части разделов реестра, оптимизация системы управления. Осуществлял</w:t>
      </w:r>
      <w:r w:rsidR="00103ACA" w:rsidRPr="00C720CE">
        <w:t>о</w:t>
      </w:r>
      <w:r w:rsidRPr="00C720CE">
        <w:t xml:space="preserve">сь консультирование региональных администраторов </w:t>
      </w:r>
      <w:r w:rsidR="00103ACA" w:rsidRPr="00C720CE">
        <w:t xml:space="preserve">реестра в </w:t>
      </w:r>
      <w:r w:rsidRPr="00C720CE">
        <w:t>ТОС.</w:t>
      </w:r>
    </w:p>
    <w:p w:rsidR="0044255C" w:rsidRPr="00C720CE" w:rsidRDefault="0044255C" w:rsidP="00C720CE">
      <w:pPr>
        <w:spacing w:after="120"/>
        <w:ind w:firstLine="708"/>
        <w:jc w:val="both"/>
      </w:pPr>
      <w:r w:rsidRPr="00C720CE">
        <w:t xml:space="preserve">Реализован проект выгрузки сведений из Единого реестра на портал </w:t>
      </w:r>
      <w:r w:rsidRPr="00C720CE">
        <w:rPr>
          <w:lang w:val="en-US"/>
        </w:rPr>
        <w:t>Restate</w:t>
      </w:r>
      <w:r w:rsidRPr="00C720CE">
        <w:t>.</w:t>
      </w:r>
      <w:proofErr w:type="spellStart"/>
      <w:r w:rsidRPr="00C720CE">
        <w:rPr>
          <w:lang w:val="en-US"/>
        </w:rPr>
        <w:t>ru</w:t>
      </w:r>
      <w:proofErr w:type="spellEnd"/>
      <w:r w:rsidRPr="00C720CE">
        <w:t>.</w:t>
      </w:r>
    </w:p>
    <w:p w:rsidR="0044255C" w:rsidRPr="00C720CE" w:rsidRDefault="00C720CE" w:rsidP="00C720CE">
      <w:pPr>
        <w:spacing w:after="120"/>
        <w:ind w:firstLine="708"/>
        <w:jc w:val="both"/>
      </w:pPr>
      <w:r>
        <w:t>Три раза в течение 2016</w:t>
      </w:r>
      <w:r w:rsidR="000E05B4" w:rsidRPr="00C720CE">
        <w:t xml:space="preserve"> года Управляющий совет в лице председателя докладывал о работе по развитию, наполнению и продвижению Единого реестра на заседаниях Правления РГР.</w:t>
      </w:r>
    </w:p>
    <w:p w:rsidR="00103ACA" w:rsidRPr="00C720CE" w:rsidRDefault="00103ACA" w:rsidP="00C720CE">
      <w:pPr>
        <w:spacing w:after="120"/>
        <w:ind w:firstLine="708"/>
        <w:jc w:val="both"/>
      </w:pPr>
      <w:r w:rsidRPr="00C720CE">
        <w:t xml:space="preserve">Председателем Управляющего совета </w:t>
      </w:r>
      <w:proofErr w:type="gramStart"/>
      <w:r w:rsidRPr="00C720CE">
        <w:rPr>
          <w:b/>
        </w:rPr>
        <w:t>проведены</w:t>
      </w:r>
      <w:proofErr w:type="gramEnd"/>
      <w:r w:rsidRPr="00C720CE">
        <w:rPr>
          <w:b/>
        </w:rPr>
        <w:t xml:space="preserve"> 4 </w:t>
      </w:r>
      <w:proofErr w:type="spellStart"/>
      <w:r w:rsidRPr="00C720CE">
        <w:rPr>
          <w:b/>
        </w:rPr>
        <w:t>вебинара</w:t>
      </w:r>
      <w:proofErr w:type="spellEnd"/>
      <w:r w:rsidRPr="00C720CE">
        <w:t xml:space="preserve"> по продвижению Единого реестра. Разработана презентация по продвижению</w:t>
      </w:r>
      <w:r w:rsidR="0025758D" w:rsidRPr="00C720CE">
        <w:t xml:space="preserve">. Разработаны типовые рекламные решения (ТВ-ролик, листовка, баннер, ролл-ап и другие). Данные материалы размещены в разделе «Сертификация» сайта </w:t>
      </w:r>
      <w:proofErr w:type="spellStart"/>
      <w:r w:rsidR="0025758D" w:rsidRPr="00C720CE">
        <w:rPr>
          <w:lang w:val="en-US"/>
        </w:rPr>
        <w:t>rgr</w:t>
      </w:r>
      <w:proofErr w:type="spellEnd"/>
      <w:r w:rsidR="0025758D" w:rsidRPr="00C720CE">
        <w:t>.</w:t>
      </w:r>
      <w:proofErr w:type="spellStart"/>
      <w:r w:rsidR="0025758D" w:rsidRPr="00C720CE">
        <w:rPr>
          <w:lang w:val="en-US"/>
        </w:rPr>
        <w:t>ru</w:t>
      </w:r>
      <w:proofErr w:type="spellEnd"/>
      <w:r w:rsidR="0025758D" w:rsidRPr="00C720CE">
        <w:t>.</w:t>
      </w:r>
      <w:r w:rsidRPr="00C720CE">
        <w:t xml:space="preserve"> </w:t>
      </w:r>
    </w:p>
    <w:p w:rsidR="00C720CE" w:rsidRDefault="00103ACA" w:rsidP="00C720CE">
      <w:pPr>
        <w:spacing w:after="120"/>
        <w:ind w:firstLine="708"/>
        <w:jc w:val="both"/>
      </w:pPr>
      <w:r w:rsidRPr="00C720CE">
        <w:t xml:space="preserve">К перспективным направлениям развития </w:t>
      </w:r>
      <w:r w:rsidR="00C720CE">
        <w:t>Единого реестра относятся:</w:t>
      </w:r>
    </w:p>
    <w:p w:rsidR="00000176" w:rsidRPr="00C720CE" w:rsidRDefault="00103ACA" w:rsidP="00C720CE">
      <w:pPr>
        <w:spacing w:after="120"/>
        <w:ind w:left="708"/>
      </w:pPr>
      <w:r w:rsidRPr="00C720CE">
        <w:t>- разработка к</w:t>
      </w:r>
      <w:r w:rsidR="00000176" w:rsidRPr="00C720CE">
        <w:t>онцепци</w:t>
      </w:r>
      <w:r w:rsidRPr="00C720CE">
        <w:t>и</w:t>
      </w:r>
      <w:r w:rsidR="00000176" w:rsidRPr="00C720CE">
        <w:t xml:space="preserve"> продвижени</w:t>
      </w:r>
      <w:r w:rsidR="0025758D" w:rsidRPr="00C720CE">
        <w:t>я</w:t>
      </w:r>
      <w:r w:rsidR="00000176" w:rsidRPr="00C720CE">
        <w:t xml:space="preserve"> Единог</w:t>
      </w:r>
      <w:r w:rsidR="00CF378E" w:rsidRPr="00C720CE">
        <w:t>о РЕЕСТРА</w:t>
      </w:r>
      <w:r w:rsidR="0025758D" w:rsidRPr="00C720CE">
        <w:t xml:space="preserve"> в сети интернет</w:t>
      </w:r>
      <w:r w:rsidRPr="00C720CE">
        <w:t>;</w:t>
      </w:r>
      <w:r w:rsidRPr="00C720CE">
        <w:br/>
        <w:t xml:space="preserve">- разработка </w:t>
      </w:r>
      <w:r w:rsidR="00CF378E" w:rsidRPr="00C720CE">
        <w:t xml:space="preserve"> </w:t>
      </w:r>
      <w:r w:rsidRPr="00C720CE">
        <w:t>бюджет</w:t>
      </w:r>
      <w:r w:rsidR="0025758D" w:rsidRPr="00C720CE">
        <w:t>а продвижения реестра и развития системы серт</w:t>
      </w:r>
      <w:r w:rsidR="008B4963" w:rsidRPr="00C720CE">
        <w:t>и</w:t>
      </w:r>
      <w:r w:rsidR="0025758D" w:rsidRPr="00C720CE">
        <w:t>фикации в целом;</w:t>
      </w:r>
      <w:r w:rsidR="0025758D" w:rsidRPr="00C720CE">
        <w:br/>
      </w:r>
      <w:r w:rsidR="0025758D" w:rsidRPr="00C720CE">
        <w:lastRenderedPageBreak/>
        <w:t xml:space="preserve">- разработка инструментов </w:t>
      </w:r>
      <w:r w:rsidR="00000176" w:rsidRPr="00C720CE">
        <w:t xml:space="preserve">лоббирования Системы добровольной сертификации и </w:t>
      </w:r>
      <w:r w:rsidR="0025758D" w:rsidRPr="00C720CE">
        <w:t>реестра,</w:t>
      </w:r>
      <w:r w:rsidR="00000176" w:rsidRPr="00C720CE">
        <w:t xml:space="preserve"> как инструмента </w:t>
      </w:r>
      <w:r w:rsidR="008B4963" w:rsidRPr="00C720CE">
        <w:t xml:space="preserve">защиты потребителей и обеспечения добросовестной конкуренции, в том числе в органах </w:t>
      </w:r>
      <w:r w:rsidR="00000176" w:rsidRPr="00C720CE">
        <w:t>государственной власти</w:t>
      </w:r>
      <w:r w:rsidR="0025758D" w:rsidRPr="00C720CE">
        <w:t xml:space="preserve">, </w:t>
      </w:r>
      <w:r w:rsidR="008B4963" w:rsidRPr="00C720CE">
        <w:t>институтах гражданского общества</w:t>
      </w:r>
      <w:r w:rsidR="00000176" w:rsidRPr="00C720CE">
        <w:t>.</w:t>
      </w:r>
    </w:p>
    <w:p w:rsidR="000E05B4" w:rsidRPr="00C720CE" w:rsidRDefault="000E05B4" w:rsidP="00C720CE">
      <w:pPr>
        <w:spacing w:after="120"/>
        <w:jc w:val="both"/>
      </w:pPr>
    </w:p>
    <w:p w:rsidR="00EC3DD2" w:rsidRPr="00C720CE" w:rsidRDefault="00EC3DD2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t>Охват Системой сертификации территории РФ.</w:t>
      </w:r>
    </w:p>
    <w:p w:rsidR="00EC3DD2" w:rsidRPr="00C720CE" w:rsidRDefault="00174DED" w:rsidP="00C720CE">
      <w:pPr>
        <w:spacing w:after="120"/>
        <w:ind w:firstLine="708"/>
        <w:jc w:val="both"/>
      </w:pPr>
      <w:r w:rsidRPr="00C720CE">
        <w:t>По состоянию на 10 декабря 2016</w:t>
      </w:r>
      <w:r w:rsidR="00EC3DD2" w:rsidRPr="00C720CE">
        <w:t xml:space="preserve"> года в Едином реестре представлены компании и </w:t>
      </w:r>
      <w:r w:rsidR="0044255C" w:rsidRPr="00C720CE">
        <w:t>специалисты</w:t>
      </w:r>
      <w:r w:rsidR="00EC3DD2" w:rsidRPr="00C720CE">
        <w:t xml:space="preserve"> из 4</w:t>
      </w:r>
      <w:r w:rsidR="0044255C" w:rsidRPr="00C720CE">
        <w:t>4</w:t>
      </w:r>
      <w:r w:rsidR="00EC3DD2" w:rsidRPr="00C720CE">
        <w:t xml:space="preserve"> субъектов РФ (</w:t>
      </w:r>
      <w:r w:rsidR="0044255C" w:rsidRPr="00C720CE">
        <w:t>52%</w:t>
      </w:r>
      <w:r w:rsidR="008B4963" w:rsidRPr="00C720CE">
        <w:t xml:space="preserve"> от общего числа субъектов РФ</w:t>
      </w:r>
      <w:r w:rsidR="0044255C" w:rsidRPr="00C720CE">
        <w:t>). Полномочия ТОС по проведению сертификации выданы Управляющим советом на территорию 51 субъекта РФ (60%).</w:t>
      </w:r>
    </w:p>
    <w:p w:rsidR="0044255C" w:rsidRPr="00C720CE" w:rsidRDefault="0044255C" w:rsidP="00C720CE">
      <w:pPr>
        <w:spacing w:after="120"/>
        <w:jc w:val="both"/>
      </w:pPr>
    </w:p>
    <w:p w:rsidR="00577133" w:rsidRPr="00C720CE" w:rsidRDefault="0044255C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t>Аккредитация</w:t>
      </w:r>
      <w:r w:rsidR="00EC3DD2" w:rsidRPr="00C720CE">
        <w:rPr>
          <w:b/>
        </w:rPr>
        <w:t xml:space="preserve"> Учебных заведений.</w:t>
      </w:r>
    </w:p>
    <w:p w:rsidR="00577133" w:rsidRPr="00C720CE" w:rsidRDefault="00577133" w:rsidP="00C720CE">
      <w:pPr>
        <w:spacing w:after="120"/>
        <w:ind w:firstLine="708"/>
        <w:jc w:val="both"/>
      </w:pPr>
      <w:r w:rsidRPr="00C720CE">
        <w:t>Для</w:t>
      </w:r>
      <w:r w:rsidRPr="00C720CE">
        <w:rPr>
          <w:rFonts w:eastAsia="Verdana"/>
        </w:rPr>
        <w:t xml:space="preserve"> </w:t>
      </w:r>
      <w:r w:rsidRPr="00C720CE">
        <w:t>проведения</w:t>
      </w:r>
      <w:r w:rsidRPr="00C720CE">
        <w:rPr>
          <w:rFonts w:eastAsia="Verdana"/>
        </w:rPr>
        <w:t xml:space="preserve"> </w:t>
      </w:r>
      <w:r w:rsidRPr="00C720CE">
        <w:t>обучения</w:t>
      </w:r>
      <w:r w:rsidRPr="00C720CE">
        <w:rPr>
          <w:rFonts w:eastAsia="Verdana"/>
        </w:rPr>
        <w:t xml:space="preserve"> </w:t>
      </w:r>
      <w:r w:rsidRPr="00C720CE">
        <w:t>и</w:t>
      </w:r>
      <w:r w:rsidRPr="00C720CE">
        <w:rPr>
          <w:rFonts w:eastAsia="Verdana"/>
        </w:rPr>
        <w:t xml:space="preserve"> </w:t>
      </w:r>
      <w:r w:rsidRPr="00C720CE">
        <w:t>аттестации</w:t>
      </w:r>
      <w:r w:rsidRPr="00C720CE">
        <w:rPr>
          <w:rFonts w:eastAsia="Verdana"/>
        </w:rPr>
        <w:t xml:space="preserve"> </w:t>
      </w:r>
      <w:r w:rsidRPr="00C720CE">
        <w:t>специалистов</w:t>
      </w:r>
      <w:r w:rsidRPr="00C720CE">
        <w:rPr>
          <w:rFonts w:eastAsia="Verdana"/>
        </w:rPr>
        <w:t xml:space="preserve"> </w:t>
      </w:r>
      <w:r w:rsidRPr="00C720CE">
        <w:t>по</w:t>
      </w:r>
      <w:r w:rsidRPr="00C720CE">
        <w:rPr>
          <w:rFonts w:eastAsia="Verdana"/>
        </w:rPr>
        <w:t xml:space="preserve"> </w:t>
      </w:r>
      <w:r w:rsidRPr="00C720CE">
        <w:t>недвижимости</w:t>
      </w:r>
      <w:r w:rsidR="000C5409" w:rsidRPr="00C720CE">
        <w:t xml:space="preserve"> </w:t>
      </w:r>
      <w:r w:rsidR="008B0BF0" w:rsidRPr="00C720CE">
        <w:rPr>
          <w:rFonts w:eastAsia="Verdana"/>
        </w:rPr>
        <w:t>-</w:t>
      </w:r>
      <w:r w:rsidRPr="00C720CE">
        <w:rPr>
          <w:rFonts w:eastAsia="Verdana"/>
        </w:rPr>
        <w:t xml:space="preserve"> </w:t>
      </w:r>
      <w:r w:rsidRPr="00C720CE">
        <w:t>агентов</w:t>
      </w:r>
      <w:r w:rsidRPr="00C720CE">
        <w:rPr>
          <w:rFonts w:eastAsia="Verdana"/>
        </w:rPr>
        <w:t xml:space="preserve"> </w:t>
      </w:r>
      <w:r w:rsidRPr="00C720CE">
        <w:t>и</w:t>
      </w:r>
      <w:r w:rsidRPr="00C720CE">
        <w:rPr>
          <w:rFonts w:eastAsia="Verdana"/>
        </w:rPr>
        <w:t xml:space="preserve"> </w:t>
      </w:r>
      <w:r w:rsidRPr="00C720CE">
        <w:t>брокеров</w:t>
      </w:r>
      <w:r w:rsidRPr="00C720CE">
        <w:rPr>
          <w:rFonts w:eastAsia="Verdana"/>
        </w:rPr>
        <w:t xml:space="preserve"> </w:t>
      </w:r>
      <w:r w:rsidRPr="00C720CE">
        <w:t>аккредитовано</w:t>
      </w:r>
      <w:r w:rsidRPr="00C720CE">
        <w:rPr>
          <w:rFonts w:eastAsia="Verdana"/>
        </w:rPr>
        <w:t xml:space="preserve">  </w:t>
      </w:r>
      <w:r w:rsidR="00744218" w:rsidRPr="00C720CE">
        <w:rPr>
          <w:rFonts w:eastAsia="Verdana"/>
          <w:b/>
        </w:rPr>
        <w:t>41</w:t>
      </w:r>
      <w:r w:rsidR="009D4553" w:rsidRPr="00C720CE">
        <w:rPr>
          <w:rFonts w:eastAsia="Verdana"/>
          <w:b/>
        </w:rPr>
        <w:t xml:space="preserve"> </w:t>
      </w:r>
      <w:r w:rsidRPr="00C720CE">
        <w:rPr>
          <w:b/>
        </w:rPr>
        <w:t>У</w:t>
      </w:r>
      <w:r w:rsidR="00744218" w:rsidRPr="00C720CE">
        <w:rPr>
          <w:b/>
        </w:rPr>
        <w:t>чебное</w:t>
      </w:r>
      <w:r w:rsidRPr="00C720CE">
        <w:rPr>
          <w:rFonts w:eastAsia="Verdana"/>
          <w:b/>
        </w:rPr>
        <w:t xml:space="preserve"> </w:t>
      </w:r>
      <w:r w:rsidR="00744218" w:rsidRPr="00C720CE">
        <w:rPr>
          <w:b/>
        </w:rPr>
        <w:t>Заведение</w:t>
      </w:r>
      <w:r w:rsidRPr="00C720CE">
        <w:t>.</w:t>
      </w:r>
    </w:p>
    <w:p w:rsidR="00C720CE" w:rsidRDefault="00577133" w:rsidP="00C720CE">
      <w:pPr>
        <w:spacing w:after="120"/>
        <w:ind w:firstLine="708"/>
        <w:jc w:val="both"/>
      </w:pPr>
      <w:r w:rsidRPr="00C720CE">
        <w:t>Из</w:t>
      </w:r>
      <w:r w:rsidRPr="00C720CE">
        <w:rPr>
          <w:rFonts w:eastAsia="Verdana"/>
        </w:rPr>
        <w:t xml:space="preserve"> </w:t>
      </w:r>
      <w:r w:rsidRPr="00C720CE">
        <w:t>их</w:t>
      </w:r>
      <w:r w:rsidRPr="00C720CE">
        <w:rPr>
          <w:rFonts w:eastAsia="Verdana"/>
        </w:rPr>
        <w:t xml:space="preserve"> </w:t>
      </w:r>
      <w:r w:rsidRPr="00C720CE">
        <w:t>числа</w:t>
      </w:r>
      <w:r w:rsidRPr="00C720CE">
        <w:rPr>
          <w:rFonts w:eastAsia="Verdana"/>
        </w:rPr>
        <w:t xml:space="preserve"> </w:t>
      </w:r>
      <w:r w:rsidRPr="00C720CE">
        <w:t>за</w:t>
      </w:r>
      <w:r w:rsidRPr="00C720CE">
        <w:rPr>
          <w:rFonts w:eastAsia="Verdana"/>
        </w:rPr>
        <w:t xml:space="preserve"> </w:t>
      </w:r>
      <w:r w:rsidRPr="00C720CE">
        <w:t>прошедший</w:t>
      </w:r>
      <w:r w:rsidRPr="00C720CE">
        <w:rPr>
          <w:rFonts w:eastAsia="Verdana"/>
        </w:rPr>
        <w:t xml:space="preserve"> </w:t>
      </w:r>
      <w:r w:rsidRPr="00C720CE">
        <w:t>год</w:t>
      </w:r>
      <w:r w:rsidR="009D4553" w:rsidRPr="00C720CE">
        <w:rPr>
          <w:rFonts w:eastAsia="Verdana"/>
        </w:rPr>
        <w:t xml:space="preserve"> </w:t>
      </w:r>
      <w:r w:rsidRPr="00C720CE">
        <w:rPr>
          <w:rFonts w:eastAsia="Verdana"/>
        </w:rPr>
        <w:t xml:space="preserve">  </w:t>
      </w:r>
      <w:r w:rsidRPr="00C720CE">
        <w:rPr>
          <w:b/>
        </w:rPr>
        <w:t>прошли</w:t>
      </w:r>
      <w:r w:rsidR="00656B4B" w:rsidRPr="00C720CE">
        <w:rPr>
          <w:rFonts w:eastAsia="Verdana"/>
          <w:b/>
        </w:rPr>
        <w:t xml:space="preserve"> </w:t>
      </w:r>
      <w:r w:rsidRPr="00C720CE">
        <w:rPr>
          <w:b/>
        </w:rPr>
        <w:t>аккредитацию</w:t>
      </w:r>
      <w:r w:rsidR="0025758D" w:rsidRPr="00C720CE">
        <w:rPr>
          <w:b/>
        </w:rPr>
        <w:t xml:space="preserve"> 11 Учебных</w:t>
      </w:r>
      <w:r w:rsidR="0025758D" w:rsidRPr="00C720CE">
        <w:rPr>
          <w:rFonts w:eastAsia="Verdana"/>
          <w:b/>
        </w:rPr>
        <w:t xml:space="preserve"> </w:t>
      </w:r>
      <w:r w:rsidR="00C720CE">
        <w:rPr>
          <w:b/>
        </w:rPr>
        <w:t>Заведений</w:t>
      </w:r>
      <w:r w:rsidR="0025758D" w:rsidRPr="00C720CE">
        <w:t xml:space="preserve">, в том числе </w:t>
      </w:r>
      <w:r w:rsidR="0025758D" w:rsidRPr="00C720CE">
        <w:rPr>
          <w:rFonts w:eastAsia="Verdana"/>
          <w:b/>
        </w:rPr>
        <w:t>3  новых</w:t>
      </w:r>
      <w:r w:rsidRPr="00C720CE">
        <w:t>:</w:t>
      </w:r>
    </w:p>
    <w:p w:rsidR="00577133" w:rsidRPr="00C720CE" w:rsidRDefault="00305FBE" w:rsidP="00C720CE">
      <w:pPr>
        <w:spacing w:after="120"/>
        <w:ind w:left="708"/>
        <w:rPr>
          <w:rFonts w:eastAsia="Verdana"/>
          <w:kern w:val="1"/>
          <w:lang w:eastAsia="hi-IN" w:bidi="hi-IN"/>
        </w:rPr>
      </w:pPr>
      <w:proofErr w:type="gramStart"/>
      <w:r w:rsidRPr="00C720CE">
        <w:rPr>
          <w:rFonts w:eastAsia="Verdana"/>
          <w:kern w:val="1"/>
          <w:lang w:eastAsia="hi-IN" w:bidi="hi-IN"/>
        </w:rPr>
        <w:t xml:space="preserve">- </w:t>
      </w:r>
      <w:r w:rsidR="00744218" w:rsidRPr="00C720CE">
        <w:rPr>
          <w:rFonts w:eastAsia="Verdana"/>
          <w:kern w:val="1"/>
          <w:lang w:eastAsia="hi-IN" w:bidi="hi-IN"/>
        </w:rPr>
        <w:t>ЧОУ ДПО Международная Школа Недвижимости</w:t>
      </w:r>
      <w:r w:rsidR="00C96B0C" w:rsidRPr="00C720CE">
        <w:rPr>
          <w:rFonts w:eastAsia="Verdana"/>
          <w:kern w:val="1"/>
          <w:lang w:eastAsia="hi-IN" w:bidi="hi-IN"/>
        </w:rPr>
        <w:t xml:space="preserve">, г. </w:t>
      </w:r>
      <w:r w:rsidR="00744218" w:rsidRPr="00C720CE">
        <w:rPr>
          <w:rFonts w:eastAsia="Verdana"/>
          <w:kern w:val="1"/>
          <w:lang w:eastAsia="hi-IN" w:bidi="hi-IN"/>
        </w:rPr>
        <w:t>Пермь</w:t>
      </w:r>
      <w:r w:rsidR="00C96B0C" w:rsidRPr="00C720CE">
        <w:rPr>
          <w:rFonts w:eastAsia="Verdana"/>
          <w:kern w:val="1"/>
          <w:lang w:eastAsia="hi-IN" w:bidi="hi-IN"/>
        </w:rPr>
        <w:t>;</w:t>
      </w:r>
      <w:r w:rsidRPr="00C720CE">
        <w:rPr>
          <w:rFonts w:eastAsia="Verdana"/>
          <w:kern w:val="1"/>
          <w:lang w:eastAsia="hi-IN" w:bidi="hi-IN"/>
        </w:rPr>
        <w:br/>
        <w:t xml:space="preserve">- </w:t>
      </w:r>
      <w:r w:rsidR="00744218" w:rsidRPr="00C720CE">
        <w:rPr>
          <w:rStyle w:val="a3"/>
          <w:rFonts w:eastAsia="Verdana"/>
          <w:b w:val="0"/>
          <w:bCs w:val="0"/>
        </w:rPr>
        <w:t>ФГАОУ ДПО «Институт повышения квалификации руководящих работников и специалистов топливно-энергетического комплекса»</w:t>
      </w:r>
      <w:r w:rsidR="00676A13" w:rsidRPr="00C720CE">
        <w:rPr>
          <w:rStyle w:val="a3"/>
          <w:rFonts w:eastAsia="Verdana"/>
          <w:b w:val="0"/>
          <w:bCs w:val="0"/>
        </w:rPr>
        <w:t>,</w:t>
      </w:r>
      <w:r w:rsidR="00676A13" w:rsidRPr="00C720CE">
        <w:t xml:space="preserve"> </w:t>
      </w:r>
      <w:r w:rsidR="00676A13" w:rsidRPr="00C720CE">
        <w:rPr>
          <w:rStyle w:val="a3"/>
          <w:rFonts w:eastAsia="Verdana"/>
          <w:b w:val="0"/>
          <w:bCs w:val="0"/>
        </w:rPr>
        <w:t xml:space="preserve">г. </w:t>
      </w:r>
      <w:r w:rsidR="00744218" w:rsidRPr="00C720CE">
        <w:rPr>
          <w:rStyle w:val="a3"/>
          <w:rFonts w:eastAsia="Verdana"/>
          <w:b w:val="0"/>
          <w:bCs w:val="0"/>
        </w:rPr>
        <w:t>Раменское (МО)</w:t>
      </w:r>
      <w:r w:rsidR="00676A13" w:rsidRPr="00C720CE">
        <w:rPr>
          <w:rStyle w:val="a3"/>
          <w:rFonts w:eastAsia="Verdana"/>
          <w:b w:val="0"/>
          <w:bCs w:val="0"/>
        </w:rPr>
        <w:t>;</w:t>
      </w:r>
      <w:r w:rsidRPr="00C720CE">
        <w:rPr>
          <w:rStyle w:val="a3"/>
          <w:rFonts w:eastAsia="Verdana"/>
          <w:b w:val="0"/>
          <w:bCs w:val="0"/>
        </w:rPr>
        <w:br/>
      </w:r>
      <w:r w:rsidRPr="00C720CE">
        <w:rPr>
          <w:rFonts w:eastAsia="Verdana"/>
          <w:kern w:val="1"/>
          <w:lang w:eastAsia="hi-IN" w:bidi="hi-IN"/>
        </w:rPr>
        <w:t xml:space="preserve">- </w:t>
      </w:r>
      <w:r w:rsidR="00744218" w:rsidRPr="00C720CE">
        <w:rPr>
          <w:rFonts w:eastAsia="Verdana"/>
          <w:kern w:val="1"/>
          <w:lang w:eastAsia="hi-IN" w:bidi="hi-IN"/>
        </w:rPr>
        <w:t>ГБПОУ МО «Колледж  «Подмосковье»</w:t>
      </w:r>
      <w:r w:rsidR="00EA3949" w:rsidRPr="00C720CE">
        <w:rPr>
          <w:rFonts w:eastAsia="Verdana"/>
          <w:kern w:val="1"/>
          <w:lang w:eastAsia="hi-IN" w:bidi="hi-IN"/>
        </w:rPr>
        <w:t xml:space="preserve">, г. </w:t>
      </w:r>
      <w:r w:rsidR="00744218" w:rsidRPr="00C720CE">
        <w:rPr>
          <w:rFonts w:eastAsia="Verdana"/>
          <w:kern w:val="1"/>
          <w:lang w:eastAsia="hi-IN" w:bidi="hi-IN"/>
        </w:rPr>
        <w:t>Солнечногорск (МО)</w:t>
      </w:r>
      <w:r w:rsidR="00757B47" w:rsidRPr="00C720CE">
        <w:rPr>
          <w:kern w:val="1"/>
          <w:lang w:eastAsia="hi-IN" w:bidi="hi-IN"/>
        </w:rPr>
        <w:t>.</w:t>
      </w:r>
      <w:proofErr w:type="gramEnd"/>
    </w:p>
    <w:p w:rsidR="00C720CE" w:rsidRDefault="00B46DE2" w:rsidP="00C720CE">
      <w:pPr>
        <w:spacing w:after="120"/>
      </w:pPr>
      <w:r w:rsidRPr="00C720CE">
        <w:rPr>
          <w:rFonts w:eastAsia="Verdana"/>
          <w:b/>
        </w:rPr>
        <w:t>У</w:t>
      </w:r>
      <w:r w:rsidR="005B146F" w:rsidRPr="00C720CE">
        <w:rPr>
          <w:rFonts w:eastAsia="Verdana"/>
          <w:b/>
        </w:rPr>
        <w:t xml:space="preserve"> </w:t>
      </w:r>
      <w:r w:rsidR="007F5F02" w:rsidRPr="00C720CE">
        <w:rPr>
          <w:rFonts w:eastAsia="Verdana"/>
          <w:b/>
        </w:rPr>
        <w:t>8-</w:t>
      </w:r>
      <w:r w:rsidRPr="00C720CE">
        <w:rPr>
          <w:rFonts w:eastAsia="Verdana"/>
          <w:b/>
        </w:rPr>
        <w:t>и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Учебных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Заведений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продлен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срок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действия</w:t>
      </w:r>
      <w:r w:rsidR="00577133" w:rsidRPr="00C720CE">
        <w:rPr>
          <w:rFonts w:eastAsia="Verdana"/>
          <w:b/>
        </w:rPr>
        <w:t xml:space="preserve"> </w:t>
      </w:r>
      <w:r w:rsidR="00577133" w:rsidRPr="00C720CE">
        <w:rPr>
          <w:b/>
        </w:rPr>
        <w:t>свидетельства:</w:t>
      </w:r>
    </w:p>
    <w:p w:rsidR="00676A13" w:rsidRPr="00C720CE" w:rsidRDefault="00305FBE" w:rsidP="00C720CE">
      <w:pPr>
        <w:spacing w:after="120"/>
        <w:ind w:left="708"/>
        <w:rPr>
          <w:rStyle w:val="a3"/>
          <w:rFonts w:eastAsia="Verdana"/>
          <w:b w:val="0"/>
          <w:bCs w:val="0"/>
        </w:rPr>
      </w:pPr>
      <w:proofErr w:type="gramStart"/>
      <w:r w:rsidRPr="00C720CE">
        <w:rPr>
          <w:rStyle w:val="a3"/>
          <w:rFonts w:eastAsia="Verdana"/>
          <w:b w:val="0"/>
        </w:rPr>
        <w:t xml:space="preserve">- </w:t>
      </w:r>
      <w:r w:rsidR="00D2367F" w:rsidRPr="00C720CE">
        <w:rPr>
          <w:rStyle w:val="a3"/>
          <w:rFonts w:eastAsia="Verdana"/>
          <w:b w:val="0"/>
        </w:rPr>
        <w:t>АНО "Региональный Учебный центр "Академия образования профессионалов недвижимости"</w:t>
      </w:r>
      <w:r w:rsidR="007F3FA8" w:rsidRPr="00C720CE">
        <w:rPr>
          <w:rStyle w:val="a3"/>
          <w:rFonts w:eastAsia="Verdana"/>
          <w:b w:val="0"/>
        </w:rPr>
        <w:t xml:space="preserve">, г. </w:t>
      </w:r>
      <w:r w:rsidR="00D2367F" w:rsidRPr="00C720CE">
        <w:rPr>
          <w:rStyle w:val="a3"/>
          <w:rFonts w:eastAsia="Verdana"/>
          <w:b w:val="0"/>
        </w:rPr>
        <w:t>Иркутск</w:t>
      </w:r>
      <w:r w:rsidR="0003524C" w:rsidRPr="00C720CE">
        <w:rPr>
          <w:rStyle w:val="a3"/>
          <w:rFonts w:eastAsia="Verdana"/>
          <w:b w:val="0"/>
        </w:rPr>
        <w:t>;</w:t>
      </w:r>
      <w:r w:rsidRPr="00C720CE">
        <w:rPr>
          <w:rStyle w:val="a3"/>
          <w:rFonts w:eastAsia="Verdana"/>
          <w:b w:val="0"/>
        </w:rPr>
        <w:br/>
      </w:r>
      <w:r w:rsidRPr="00C720CE">
        <w:rPr>
          <w:rStyle w:val="a3"/>
          <w:rFonts w:eastAsia="Verdana"/>
          <w:b w:val="0"/>
          <w:bCs w:val="0"/>
        </w:rPr>
        <w:t xml:space="preserve">- </w:t>
      </w:r>
      <w:r w:rsidR="00D2367F" w:rsidRPr="00C720CE">
        <w:rPr>
          <w:rStyle w:val="a3"/>
          <w:rFonts w:eastAsia="Verdana"/>
          <w:b w:val="0"/>
          <w:bCs w:val="0"/>
        </w:rPr>
        <w:t>ГОУ ВПО «Башкирская Академия государственной службы и управления при Президенте республики Башкортостан»</w:t>
      </w:r>
      <w:r w:rsidR="007F3FA8" w:rsidRPr="00C720CE">
        <w:rPr>
          <w:rStyle w:val="a3"/>
          <w:rFonts w:eastAsia="Verdana"/>
          <w:b w:val="0"/>
          <w:bCs w:val="0"/>
        </w:rPr>
        <w:t xml:space="preserve">, г. </w:t>
      </w:r>
      <w:r w:rsidR="00D2367F" w:rsidRPr="00C720CE">
        <w:rPr>
          <w:rStyle w:val="a3"/>
          <w:rFonts w:eastAsia="Verdana"/>
          <w:b w:val="0"/>
          <w:bCs w:val="0"/>
        </w:rPr>
        <w:t>Уфа</w:t>
      </w:r>
      <w:r w:rsidR="00FB7EB9" w:rsidRPr="00C720CE">
        <w:rPr>
          <w:rStyle w:val="a3"/>
          <w:rFonts w:eastAsia="Verdana"/>
          <w:b w:val="0"/>
          <w:bCs w:val="0"/>
        </w:rPr>
        <w:t>;</w:t>
      </w:r>
      <w:r w:rsidRPr="00C720CE">
        <w:rPr>
          <w:rStyle w:val="a3"/>
          <w:rFonts w:eastAsia="Verdana"/>
          <w:b w:val="0"/>
          <w:bCs w:val="0"/>
        </w:rPr>
        <w:br/>
        <w:t xml:space="preserve">- </w:t>
      </w:r>
      <w:r w:rsidR="00D2367F" w:rsidRPr="00C720CE">
        <w:rPr>
          <w:rStyle w:val="a3"/>
          <w:rFonts w:eastAsia="Verdana"/>
          <w:b w:val="0"/>
          <w:bCs w:val="0"/>
        </w:rPr>
        <w:t>НОУ "Институт недвижимости"</w:t>
      </w:r>
      <w:r w:rsidR="007F3FA8" w:rsidRPr="00C720CE">
        <w:rPr>
          <w:rStyle w:val="a3"/>
          <w:rFonts w:eastAsia="Verdana"/>
          <w:b w:val="0"/>
          <w:bCs w:val="0"/>
        </w:rPr>
        <w:t xml:space="preserve">, г. </w:t>
      </w:r>
      <w:r w:rsidR="00D2367F" w:rsidRPr="00C720CE">
        <w:rPr>
          <w:rStyle w:val="a3"/>
          <w:rFonts w:eastAsia="Verdana"/>
          <w:b w:val="0"/>
          <w:bCs w:val="0"/>
        </w:rPr>
        <w:t>Санкт-Петербург</w:t>
      </w:r>
      <w:r w:rsidR="007F3FA8" w:rsidRPr="00C720CE">
        <w:rPr>
          <w:rStyle w:val="a3"/>
          <w:rFonts w:eastAsia="Verdana"/>
          <w:b w:val="0"/>
          <w:bCs w:val="0"/>
        </w:rPr>
        <w:t>;</w:t>
      </w:r>
      <w:r w:rsidRPr="00C720CE">
        <w:rPr>
          <w:rStyle w:val="a3"/>
          <w:rFonts w:eastAsia="Verdana"/>
          <w:b w:val="0"/>
          <w:bCs w:val="0"/>
        </w:rPr>
        <w:br/>
        <w:t xml:space="preserve">- </w:t>
      </w:r>
      <w:r w:rsidR="00D2367F" w:rsidRPr="00C720CE">
        <w:rPr>
          <w:rStyle w:val="a3"/>
          <w:rFonts w:eastAsia="Verdana"/>
          <w:b w:val="0"/>
          <w:bCs w:val="0"/>
        </w:rPr>
        <w:t>НОУ «Учебно-кадровый центр «Кварц»</w:t>
      </w:r>
      <w:r w:rsidR="00676A13" w:rsidRPr="00C720CE">
        <w:rPr>
          <w:rStyle w:val="a3"/>
          <w:rFonts w:eastAsia="Verdana"/>
          <w:b w:val="0"/>
          <w:bCs w:val="0"/>
        </w:rPr>
        <w:t xml:space="preserve">, г. </w:t>
      </w:r>
      <w:r w:rsidR="00D2367F" w:rsidRPr="00C720CE">
        <w:rPr>
          <w:rStyle w:val="a3"/>
          <w:rFonts w:eastAsia="Verdana"/>
          <w:b w:val="0"/>
          <w:bCs w:val="0"/>
        </w:rPr>
        <w:t>Нижний Новгород</w:t>
      </w:r>
      <w:r w:rsidR="00676A13" w:rsidRPr="00C720CE">
        <w:rPr>
          <w:rStyle w:val="a3"/>
          <w:rFonts w:eastAsia="Verdana"/>
          <w:b w:val="0"/>
          <w:bCs w:val="0"/>
        </w:rPr>
        <w:t>;</w:t>
      </w:r>
      <w:r w:rsidRPr="00C720CE">
        <w:rPr>
          <w:rStyle w:val="a3"/>
          <w:rFonts w:eastAsia="Verdana"/>
          <w:b w:val="0"/>
          <w:bCs w:val="0"/>
        </w:rPr>
        <w:br/>
        <w:t xml:space="preserve">- </w:t>
      </w:r>
      <w:r w:rsidR="00D2367F" w:rsidRPr="00C720CE">
        <w:rPr>
          <w:rStyle w:val="a3"/>
          <w:rFonts w:eastAsia="Verdana"/>
          <w:b w:val="0"/>
          <w:bCs w:val="0"/>
        </w:rPr>
        <w:t>ООО «Центр профессионального менеджмента «Академия бизнеса»</w:t>
      </w:r>
      <w:r w:rsidR="00676A13" w:rsidRPr="00C720CE">
        <w:rPr>
          <w:rStyle w:val="a3"/>
          <w:rFonts w:eastAsia="Verdana"/>
          <w:b w:val="0"/>
          <w:bCs w:val="0"/>
        </w:rPr>
        <w:t xml:space="preserve">, г. </w:t>
      </w:r>
      <w:r w:rsidR="00D2367F" w:rsidRPr="00C720CE">
        <w:rPr>
          <w:rStyle w:val="a3"/>
          <w:rFonts w:eastAsia="Verdana"/>
          <w:b w:val="0"/>
          <w:bCs w:val="0"/>
        </w:rPr>
        <w:t>Саратов</w:t>
      </w:r>
      <w:r w:rsidR="00676A13" w:rsidRPr="00C720CE">
        <w:rPr>
          <w:rStyle w:val="a3"/>
          <w:rFonts w:eastAsia="Verdana"/>
          <w:b w:val="0"/>
          <w:bCs w:val="0"/>
        </w:rPr>
        <w:t>;</w:t>
      </w:r>
      <w:r w:rsidRPr="00C720CE">
        <w:rPr>
          <w:rStyle w:val="a3"/>
          <w:rFonts w:eastAsia="Verdana"/>
          <w:b w:val="0"/>
          <w:bCs w:val="0"/>
        </w:rPr>
        <w:br/>
        <w:t xml:space="preserve">- </w:t>
      </w:r>
      <w:r w:rsidR="00D2367F" w:rsidRPr="00C720CE">
        <w:rPr>
          <w:rStyle w:val="a3"/>
          <w:rFonts w:eastAsia="Verdana"/>
          <w:b w:val="0"/>
          <w:bCs w:val="0"/>
        </w:rPr>
        <w:t>ЧОУ ДПО «Институт Бизнес-Образования»</w:t>
      </w:r>
      <w:r w:rsidR="00EA3949" w:rsidRPr="00C720CE">
        <w:rPr>
          <w:rStyle w:val="a3"/>
          <w:rFonts w:eastAsia="Verdana"/>
          <w:b w:val="0"/>
          <w:bCs w:val="0"/>
        </w:rPr>
        <w:t xml:space="preserve">, г. </w:t>
      </w:r>
      <w:r w:rsidR="00D2367F" w:rsidRPr="00C720CE">
        <w:rPr>
          <w:rStyle w:val="a3"/>
          <w:rFonts w:eastAsia="Verdana"/>
          <w:b w:val="0"/>
          <w:bCs w:val="0"/>
        </w:rPr>
        <w:t>Новокузнецк</w:t>
      </w:r>
      <w:r w:rsidR="007F5F02" w:rsidRPr="00C720CE">
        <w:rPr>
          <w:rStyle w:val="a3"/>
          <w:rFonts w:eastAsia="Verdana"/>
          <w:b w:val="0"/>
          <w:bCs w:val="0"/>
        </w:rPr>
        <w:t>;</w:t>
      </w:r>
      <w:proofErr w:type="gramEnd"/>
      <w:r w:rsidRPr="00C720CE">
        <w:rPr>
          <w:rStyle w:val="a3"/>
          <w:rFonts w:eastAsia="Verdana"/>
          <w:b w:val="0"/>
          <w:bCs w:val="0"/>
        </w:rPr>
        <w:br/>
        <w:t xml:space="preserve">- </w:t>
      </w:r>
      <w:r w:rsidR="00D2367F" w:rsidRPr="00C720CE">
        <w:rPr>
          <w:rStyle w:val="a3"/>
          <w:rFonts w:eastAsia="Verdana"/>
          <w:b w:val="0"/>
          <w:bCs w:val="0"/>
        </w:rPr>
        <w:t>Ч</w:t>
      </w:r>
      <w:r w:rsidRPr="00C720CE">
        <w:rPr>
          <w:rStyle w:val="a3"/>
          <w:rFonts w:eastAsia="Verdana"/>
          <w:b w:val="0"/>
          <w:bCs w:val="0"/>
        </w:rPr>
        <w:t>О</w:t>
      </w:r>
      <w:r w:rsidR="00D2367F" w:rsidRPr="00C720CE">
        <w:rPr>
          <w:rStyle w:val="a3"/>
          <w:rFonts w:eastAsia="Verdana"/>
          <w:b w:val="0"/>
          <w:bCs w:val="0"/>
        </w:rPr>
        <w:t>У ПОО «Кубанский техникум экономики и недвижимости», г. Краснодар</w:t>
      </w:r>
      <w:r w:rsidR="007F5F02" w:rsidRPr="00C720CE">
        <w:rPr>
          <w:rStyle w:val="a3"/>
          <w:rFonts w:eastAsia="Verdana"/>
          <w:b w:val="0"/>
          <w:bCs w:val="0"/>
        </w:rPr>
        <w:t>;</w:t>
      </w:r>
      <w:r w:rsidRPr="00C720CE">
        <w:rPr>
          <w:rStyle w:val="a3"/>
          <w:rFonts w:eastAsia="Verdana"/>
          <w:b w:val="0"/>
          <w:bCs w:val="0"/>
        </w:rPr>
        <w:br/>
        <w:t xml:space="preserve">- </w:t>
      </w:r>
      <w:r w:rsidR="007F5F02" w:rsidRPr="00C720CE">
        <w:rPr>
          <w:rStyle w:val="a3"/>
          <w:rFonts w:eastAsia="Verdana"/>
          <w:b w:val="0"/>
          <w:bCs w:val="0"/>
        </w:rPr>
        <w:t>ЧОУ ДПО Учебный центр «Интеллект Ресурс», г. Владимир</w:t>
      </w:r>
      <w:r w:rsidR="003E302D" w:rsidRPr="00C720CE">
        <w:rPr>
          <w:rStyle w:val="a3"/>
          <w:rFonts w:eastAsia="Verdana"/>
          <w:b w:val="0"/>
          <w:bCs w:val="0"/>
        </w:rPr>
        <w:t>.</w:t>
      </w:r>
    </w:p>
    <w:p w:rsidR="00C720CE" w:rsidRDefault="007F5F02" w:rsidP="00C720CE">
      <w:pPr>
        <w:spacing w:after="120"/>
        <w:jc w:val="both"/>
        <w:rPr>
          <w:bCs/>
        </w:rPr>
      </w:pPr>
      <w:r w:rsidRPr="00C720CE">
        <w:rPr>
          <w:b/>
          <w:bCs/>
        </w:rPr>
        <w:t>6</w:t>
      </w:r>
      <w:r w:rsidR="0033014D" w:rsidRPr="00C720CE">
        <w:rPr>
          <w:b/>
          <w:bCs/>
        </w:rPr>
        <w:t xml:space="preserve"> Учебных Заведений</w:t>
      </w:r>
      <w:r w:rsidR="00577133" w:rsidRPr="00C720CE">
        <w:rPr>
          <w:rFonts w:eastAsia="Verdana"/>
          <w:b/>
          <w:bCs/>
        </w:rPr>
        <w:t xml:space="preserve"> </w:t>
      </w:r>
      <w:r w:rsidR="00B46DE2" w:rsidRPr="00C720CE">
        <w:rPr>
          <w:b/>
          <w:bCs/>
        </w:rPr>
        <w:t>исключены</w:t>
      </w:r>
      <w:r w:rsidR="00B46DE2" w:rsidRPr="00C720CE">
        <w:rPr>
          <w:bCs/>
        </w:rPr>
        <w:t xml:space="preserve"> </w:t>
      </w:r>
      <w:r w:rsidR="00577133" w:rsidRPr="00C720CE">
        <w:rPr>
          <w:bCs/>
        </w:rPr>
        <w:t>из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Реестра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Системы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Сертификации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в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связи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с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истечением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срока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действия</w:t>
      </w:r>
      <w:r w:rsidR="00577133" w:rsidRPr="00C720CE">
        <w:rPr>
          <w:rFonts w:eastAsia="Verdana"/>
          <w:bCs/>
        </w:rPr>
        <w:t xml:space="preserve">   </w:t>
      </w:r>
      <w:r w:rsidR="00577133" w:rsidRPr="00C720CE">
        <w:rPr>
          <w:bCs/>
        </w:rPr>
        <w:t>Свидетельства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об</w:t>
      </w:r>
      <w:r w:rsidR="00577133" w:rsidRPr="00C720CE">
        <w:rPr>
          <w:rFonts w:eastAsia="Verdana"/>
          <w:bCs/>
        </w:rPr>
        <w:t xml:space="preserve"> </w:t>
      </w:r>
      <w:r w:rsidR="00577133" w:rsidRPr="00C720CE">
        <w:rPr>
          <w:bCs/>
        </w:rPr>
        <w:t>аккредитации</w:t>
      </w:r>
      <w:r w:rsidR="0025758D" w:rsidRPr="00C720CE">
        <w:rPr>
          <w:bCs/>
        </w:rPr>
        <w:t xml:space="preserve"> и прекращением образовательной деятельности или деятельности по подготовки специалистов рынка недвижимости для целей аттестации</w:t>
      </w:r>
      <w:r w:rsidR="00577133" w:rsidRPr="00C720CE">
        <w:rPr>
          <w:bCs/>
        </w:rPr>
        <w:t>:</w:t>
      </w:r>
    </w:p>
    <w:p w:rsidR="007F5F02" w:rsidRPr="00C720CE" w:rsidRDefault="00305FBE" w:rsidP="00C720CE">
      <w:pPr>
        <w:spacing w:after="120"/>
        <w:ind w:left="708"/>
        <w:rPr>
          <w:rStyle w:val="a3"/>
          <w:rFonts w:eastAsia="Verdana"/>
          <w:b w:val="0"/>
          <w:bCs w:val="0"/>
          <w:kern w:val="1"/>
          <w:lang w:eastAsia="hi-IN" w:bidi="hi-IN"/>
        </w:rPr>
      </w:pPr>
      <w:proofErr w:type="gramStart"/>
      <w:r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 xml:space="preserve">-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НОУ «Оренбургский институт бизнеса и управления»</w:t>
      </w:r>
      <w:r w:rsidR="00676A13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 xml:space="preserve">, г.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Оренбург</w:t>
      </w:r>
      <w:r w:rsidR="0003524C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;</w:t>
      </w:r>
      <w:r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br/>
        <w:t xml:space="preserve">-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ГОУ ВПО «Красноярский педагогический университет имени В.П. Астафьева»</w:t>
      </w:r>
      <w:r w:rsidR="00EA3949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 xml:space="preserve">, г.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Красноярск</w:t>
      </w:r>
      <w:r w:rsidR="00EA3949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;</w:t>
      </w:r>
      <w:r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br/>
        <w:t xml:space="preserve">-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АНО «Национальный Учебный Центр Риэлторов»</w:t>
      </w:r>
      <w:r w:rsidR="00EA3949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 xml:space="preserve">, г.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Москва</w:t>
      </w:r>
      <w:r w:rsidR="00EA3949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;</w:t>
      </w:r>
      <w:r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br/>
        <w:t xml:space="preserve">-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НОУ «Школа - ОПТИМА»</w:t>
      </w:r>
      <w:r w:rsidR="00EA3949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 xml:space="preserve">, г.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Липецк</w:t>
      </w:r>
      <w:r w:rsidR="00EA3949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;</w:t>
      </w:r>
      <w:r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br/>
        <w:t xml:space="preserve">-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НОУ ВПО "Пермский институт муниципального управления (Высшая школа приватизации и предпринимательства)"</w:t>
      </w:r>
      <w:r w:rsidR="00EA3949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 xml:space="preserve">, г.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Пермь;</w:t>
      </w:r>
      <w:r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br/>
        <w:t xml:space="preserve">- </w:t>
      </w:r>
      <w:r w:rsidR="007F5F02" w:rsidRPr="00C720CE">
        <w:rPr>
          <w:rStyle w:val="a3"/>
          <w:rFonts w:eastAsia="Verdana"/>
          <w:b w:val="0"/>
          <w:bCs w:val="0"/>
          <w:kern w:val="1"/>
          <w:lang w:eastAsia="hi-IN" w:bidi="hi-IN"/>
        </w:rPr>
        <w:t>ГБОУ ДПО  "Мурманский институт повышения квалификации работников образования и культуры", Мурманск.</w:t>
      </w:r>
      <w:proofErr w:type="gramEnd"/>
    </w:p>
    <w:p w:rsidR="00577133" w:rsidRPr="00C720CE" w:rsidRDefault="00577133" w:rsidP="00C720CE">
      <w:pPr>
        <w:pStyle w:val="a8"/>
        <w:spacing w:after="120"/>
        <w:jc w:val="both"/>
        <w:rPr>
          <w:rFonts w:eastAsia="Verdana"/>
          <w:bCs/>
        </w:rPr>
      </w:pPr>
    </w:p>
    <w:p w:rsidR="00577133" w:rsidRPr="00C720CE" w:rsidRDefault="0044255C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t>Аккредитация страховых компаний.</w:t>
      </w:r>
    </w:p>
    <w:p w:rsidR="00C720CE" w:rsidRDefault="003E302D" w:rsidP="00C720CE">
      <w:pPr>
        <w:spacing w:after="120"/>
        <w:ind w:firstLine="708"/>
        <w:jc w:val="both"/>
      </w:pPr>
      <w:r w:rsidRPr="00C720CE">
        <w:t>В целях страхования риэлторской ответственности выданы</w:t>
      </w:r>
      <w:r w:rsidR="00577133" w:rsidRPr="00C720CE">
        <w:t xml:space="preserve"> </w:t>
      </w:r>
      <w:r w:rsidRPr="00C720CE">
        <w:t xml:space="preserve">Свидетельства об аккредитации  </w:t>
      </w:r>
      <w:r w:rsidR="00C720CE">
        <w:t>2</w:t>
      </w:r>
      <w:r w:rsidRPr="00C720CE">
        <w:t xml:space="preserve">  Страховым</w:t>
      </w:r>
      <w:r w:rsidR="00577133" w:rsidRPr="00C720CE">
        <w:t xml:space="preserve"> </w:t>
      </w:r>
      <w:r w:rsidR="00456566" w:rsidRPr="00C720CE">
        <w:t>к</w:t>
      </w:r>
      <w:r w:rsidRPr="00C720CE">
        <w:t>омпаниям</w:t>
      </w:r>
      <w:r w:rsidR="00577133" w:rsidRPr="00C720CE">
        <w:t>:</w:t>
      </w:r>
    </w:p>
    <w:p w:rsidR="00EA3949" w:rsidRPr="00C720CE" w:rsidRDefault="00577133" w:rsidP="00C720CE">
      <w:pPr>
        <w:spacing w:after="120"/>
        <w:ind w:left="708"/>
      </w:pPr>
      <w:proofErr w:type="gramStart"/>
      <w:r w:rsidRPr="00C720CE">
        <w:lastRenderedPageBreak/>
        <w:t xml:space="preserve">– </w:t>
      </w:r>
      <w:r w:rsidR="007F5F02" w:rsidRPr="00C720CE">
        <w:t>ООО «Страховая Компания «Согласие»</w:t>
      </w:r>
      <w:r w:rsidR="00C96B0C" w:rsidRPr="00C720CE">
        <w:t>, г. Москва</w:t>
      </w:r>
      <w:r w:rsidR="00EA3949" w:rsidRPr="00C720CE">
        <w:t>;</w:t>
      </w:r>
      <w:r w:rsidR="00305FBE" w:rsidRPr="00C720CE">
        <w:br/>
      </w:r>
      <w:r w:rsidR="00EA3949" w:rsidRPr="00C720CE">
        <w:t xml:space="preserve">– </w:t>
      </w:r>
      <w:r w:rsidR="003A08D9" w:rsidRPr="00C720CE">
        <w:t>ООО «Группа Ренессанс Страхование», г. Екатеринбург</w:t>
      </w:r>
      <w:r w:rsidR="00EA3949" w:rsidRPr="00C720CE">
        <w:t>.</w:t>
      </w:r>
      <w:proofErr w:type="gramEnd"/>
    </w:p>
    <w:p w:rsidR="00C720CE" w:rsidRDefault="003A08D9" w:rsidP="00C720CE">
      <w:pPr>
        <w:spacing w:after="120"/>
      </w:pPr>
      <w:r w:rsidRPr="00C720CE">
        <w:rPr>
          <w:b/>
        </w:rPr>
        <w:t>Исключена</w:t>
      </w:r>
      <w:r w:rsidR="00456566" w:rsidRPr="00C720CE">
        <w:t xml:space="preserve"> из Реестра Системы Сертификации в связи с истечением срока действия  </w:t>
      </w:r>
      <w:r w:rsidR="003E302D" w:rsidRPr="00C720CE">
        <w:t xml:space="preserve"> Св</w:t>
      </w:r>
      <w:r w:rsidRPr="00C720CE">
        <w:t xml:space="preserve">идетельства об аккредитации </w:t>
      </w:r>
      <w:r w:rsidRPr="00C720CE">
        <w:rPr>
          <w:b/>
        </w:rPr>
        <w:t>1</w:t>
      </w:r>
      <w:r w:rsidR="00456566" w:rsidRPr="00C720CE">
        <w:rPr>
          <w:b/>
        </w:rPr>
        <w:t xml:space="preserve"> Страховая компания:</w:t>
      </w:r>
    </w:p>
    <w:p w:rsidR="00EA3949" w:rsidRPr="00C720CE" w:rsidRDefault="00456566" w:rsidP="00C720CE">
      <w:pPr>
        <w:spacing w:after="120"/>
        <w:ind w:firstLine="708"/>
      </w:pPr>
      <w:r w:rsidRPr="00C720CE">
        <w:t xml:space="preserve">– </w:t>
      </w:r>
      <w:r w:rsidR="003A08D9" w:rsidRPr="00C720CE">
        <w:t>ООО «Группа Ренессанс страхование», г. Волгоград</w:t>
      </w:r>
      <w:r w:rsidR="00A858E0" w:rsidRPr="00C720CE">
        <w:t>.</w:t>
      </w:r>
    </w:p>
    <w:p w:rsidR="00FE20AD" w:rsidRPr="00C720CE" w:rsidRDefault="00FE20AD" w:rsidP="00C720CE">
      <w:pPr>
        <w:spacing w:after="120"/>
        <w:jc w:val="both"/>
      </w:pPr>
    </w:p>
    <w:p w:rsidR="0044255C" w:rsidRPr="00C720CE" w:rsidRDefault="0044255C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  <w:bCs/>
        </w:rPr>
      </w:pPr>
      <w:r w:rsidRPr="00C720CE">
        <w:rPr>
          <w:b/>
          <w:bCs/>
        </w:rPr>
        <w:t>Сертификация аналитиков.</w:t>
      </w:r>
    </w:p>
    <w:p w:rsidR="00C720CE" w:rsidRDefault="000B05F3" w:rsidP="00C720CE">
      <w:pPr>
        <w:tabs>
          <w:tab w:val="left" w:pos="284"/>
        </w:tabs>
        <w:spacing w:after="120"/>
        <w:jc w:val="both"/>
        <w:rPr>
          <w:rFonts w:eastAsia="Verdana"/>
        </w:rPr>
      </w:pPr>
      <w:r w:rsidRPr="00C720CE">
        <w:t xml:space="preserve">5 </w:t>
      </w:r>
      <w:r w:rsidR="003B18FA" w:rsidRPr="00C720CE">
        <w:t>аналитиков</w:t>
      </w:r>
      <w:r w:rsidR="00577133" w:rsidRPr="00C720CE">
        <w:rPr>
          <w:rFonts w:eastAsia="Verdana"/>
        </w:rPr>
        <w:t xml:space="preserve"> </w:t>
      </w:r>
      <w:r w:rsidR="00577133" w:rsidRPr="00C720CE">
        <w:t>подтвердили</w:t>
      </w:r>
      <w:r w:rsidR="00577133" w:rsidRPr="00C720CE">
        <w:rPr>
          <w:rFonts w:eastAsia="Verdana"/>
        </w:rPr>
        <w:t xml:space="preserve"> </w:t>
      </w:r>
      <w:r w:rsidR="00577133" w:rsidRPr="00C720CE">
        <w:t>звание</w:t>
      </w:r>
      <w:r w:rsidR="00577133" w:rsidRPr="00C720CE">
        <w:rPr>
          <w:rFonts w:eastAsia="Verdana"/>
        </w:rPr>
        <w:t xml:space="preserve"> </w:t>
      </w:r>
      <w:r w:rsidR="00577133" w:rsidRPr="00C720CE">
        <w:t>СА</w:t>
      </w:r>
      <w:r w:rsidR="006244ED" w:rsidRPr="00C720CE">
        <w:t>К</w:t>
      </w:r>
      <w:r w:rsidR="00577133" w:rsidRPr="00C720CE">
        <w:t>РН</w:t>
      </w:r>
      <w:r w:rsidR="00577133" w:rsidRPr="00C720CE">
        <w:rPr>
          <w:rFonts w:eastAsia="Verdana"/>
        </w:rPr>
        <w:t xml:space="preserve"> </w:t>
      </w:r>
      <w:r w:rsidR="00577133" w:rsidRPr="00C720CE">
        <w:t>и</w:t>
      </w:r>
      <w:r w:rsidR="00577133" w:rsidRPr="00C720CE">
        <w:rPr>
          <w:rFonts w:eastAsia="Verdana"/>
        </w:rPr>
        <w:t xml:space="preserve"> </w:t>
      </w:r>
      <w:r w:rsidR="00577133" w:rsidRPr="00C720CE">
        <w:t>продлили</w:t>
      </w:r>
      <w:r w:rsidR="00577133" w:rsidRPr="00C720CE">
        <w:rPr>
          <w:rFonts w:eastAsia="Verdana"/>
        </w:rPr>
        <w:t xml:space="preserve"> </w:t>
      </w:r>
      <w:r w:rsidR="00577133" w:rsidRPr="00C720CE">
        <w:t>сертификат:</w:t>
      </w:r>
    </w:p>
    <w:p w:rsidR="00E24E26" w:rsidRPr="00C720CE" w:rsidRDefault="00305FBE" w:rsidP="00F006F9">
      <w:pPr>
        <w:tabs>
          <w:tab w:val="left" w:pos="709"/>
        </w:tabs>
        <w:spacing w:after="120"/>
        <w:ind w:left="709"/>
        <w:rPr>
          <w:rFonts w:eastAsia="Verdana"/>
        </w:rPr>
      </w:pPr>
      <w:proofErr w:type="gramStart"/>
      <w:r w:rsidRPr="00C720CE">
        <w:rPr>
          <w:rFonts w:eastAsia="Verdana"/>
        </w:rPr>
        <w:t xml:space="preserve">- </w:t>
      </w:r>
      <w:proofErr w:type="spellStart"/>
      <w:r w:rsidR="000B05F3" w:rsidRPr="00C720CE">
        <w:rPr>
          <w:rFonts w:eastAsia="Verdana"/>
        </w:rPr>
        <w:t>Корягина</w:t>
      </w:r>
      <w:proofErr w:type="spellEnd"/>
      <w:r w:rsidR="000B05F3" w:rsidRPr="00C720CE">
        <w:rPr>
          <w:rFonts w:eastAsia="Verdana"/>
        </w:rPr>
        <w:t xml:space="preserve"> Татьяна Михайловна</w:t>
      </w:r>
      <w:r w:rsidR="00CB0A8A" w:rsidRPr="00C720CE">
        <w:rPr>
          <w:rFonts w:eastAsia="Verdana"/>
        </w:rPr>
        <w:t xml:space="preserve">, </w:t>
      </w:r>
      <w:r w:rsidR="000B05F3" w:rsidRPr="00C720CE">
        <w:rPr>
          <w:rFonts w:eastAsia="Verdana"/>
        </w:rPr>
        <w:t>республика Казахстан</w:t>
      </w:r>
      <w:r w:rsidR="00CB0A8A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0B05F3" w:rsidRPr="00C720CE">
        <w:rPr>
          <w:rFonts w:eastAsia="Verdana"/>
        </w:rPr>
        <w:t>Зыкова Анна Игоревна</w:t>
      </w:r>
      <w:r w:rsidR="00967D28" w:rsidRPr="00C720CE">
        <w:rPr>
          <w:rFonts w:eastAsia="Verdana"/>
        </w:rPr>
        <w:t xml:space="preserve">, г. </w:t>
      </w:r>
      <w:r w:rsidR="000B05F3" w:rsidRPr="00C720CE">
        <w:rPr>
          <w:rFonts w:eastAsia="Verdana"/>
        </w:rPr>
        <w:t>Омск</w:t>
      </w:r>
      <w:r w:rsidR="00967D28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0B05F3" w:rsidRPr="00C720CE">
        <w:rPr>
          <w:rFonts w:eastAsia="Verdana"/>
        </w:rPr>
        <w:t>Черемных Александра Михайловна</w:t>
      </w:r>
      <w:r w:rsidR="00967D28" w:rsidRPr="00C720CE">
        <w:rPr>
          <w:rFonts w:eastAsia="Verdana"/>
        </w:rPr>
        <w:t xml:space="preserve">, г. </w:t>
      </w:r>
      <w:r w:rsidR="000B05F3" w:rsidRPr="00C720CE">
        <w:rPr>
          <w:rFonts w:eastAsia="Verdana"/>
        </w:rPr>
        <w:t>Ижевск</w:t>
      </w:r>
      <w:r w:rsidR="00967D28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proofErr w:type="spellStart"/>
      <w:r w:rsidR="000B05F3" w:rsidRPr="00C720CE">
        <w:rPr>
          <w:rFonts w:eastAsia="Verdana"/>
        </w:rPr>
        <w:t>Бент</w:t>
      </w:r>
      <w:proofErr w:type="spellEnd"/>
      <w:r w:rsidR="000B05F3" w:rsidRPr="00C720CE">
        <w:rPr>
          <w:rFonts w:eastAsia="Verdana"/>
        </w:rPr>
        <w:t xml:space="preserve"> Мария Анатольевна</w:t>
      </w:r>
      <w:r w:rsidR="00CB0A8A" w:rsidRPr="00C720CE">
        <w:rPr>
          <w:rFonts w:eastAsia="Verdana"/>
        </w:rPr>
        <w:t xml:space="preserve">, г. </w:t>
      </w:r>
      <w:r w:rsidR="000B05F3" w:rsidRPr="00C720CE">
        <w:rPr>
          <w:rFonts w:eastAsia="Verdana"/>
        </w:rPr>
        <w:t>Санкт-Петербург</w:t>
      </w:r>
      <w:r w:rsidR="00E24E26" w:rsidRPr="00C720CE">
        <w:rPr>
          <w:rFonts w:eastAsia="Verdana"/>
        </w:rPr>
        <w:t>;</w:t>
      </w:r>
      <w:r w:rsidRPr="00C720CE">
        <w:rPr>
          <w:rFonts w:eastAsia="Verdana"/>
        </w:rPr>
        <w:br/>
        <w:t xml:space="preserve">- </w:t>
      </w:r>
      <w:r w:rsidR="000B05F3" w:rsidRPr="00C720CE">
        <w:rPr>
          <w:rFonts w:eastAsia="Verdana"/>
        </w:rPr>
        <w:t>Патрикеев Александр Львович</w:t>
      </w:r>
      <w:r w:rsidR="00E24E26" w:rsidRPr="00C720CE">
        <w:rPr>
          <w:rFonts w:eastAsia="Verdana"/>
        </w:rPr>
        <w:t xml:space="preserve">, г. </w:t>
      </w:r>
      <w:r w:rsidR="000B05F3" w:rsidRPr="00C720CE">
        <w:rPr>
          <w:rFonts w:eastAsia="Verdana"/>
        </w:rPr>
        <w:t>Самара</w:t>
      </w:r>
      <w:r w:rsidR="003B18FA" w:rsidRPr="00C720CE">
        <w:rPr>
          <w:rFonts w:eastAsia="Verdana"/>
        </w:rPr>
        <w:t>.</w:t>
      </w:r>
      <w:proofErr w:type="gramEnd"/>
    </w:p>
    <w:p w:rsidR="003B18FA" w:rsidRPr="00C720CE" w:rsidRDefault="00BA14C0" w:rsidP="00C720CE">
      <w:pPr>
        <w:spacing w:after="120"/>
        <w:ind w:firstLine="708"/>
        <w:jc w:val="both"/>
      </w:pPr>
      <w:r w:rsidRPr="00C720CE">
        <w:rPr>
          <w:bCs/>
          <w:lang w:eastAsia="ru-RU"/>
        </w:rPr>
        <w:t xml:space="preserve">В связи с </w:t>
      </w:r>
      <w:r w:rsidR="00E4729B" w:rsidRPr="00C720CE">
        <w:rPr>
          <w:bCs/>
          <w:lang w:eastAsia="ru-RU"/>
        </w:rPr>
        <w:t>разграничением</w:t>
      </w:r>
      <w:r w:rsidRPr="00C720CE">
        <w:rPr>
          <w:bCs/>
          <w:lang w:eastAsia="ru-RU"/>
        </w:rPr>
        <w:t xml:space="preserve"> </w:t>
      </w:r>
      <w:r w:rsidR="00E4729B" w:rsidRPr="00C720CE">
        <w:rPr>
          <w:bCs/>
          <w:lang w:eastAsia="ru-RU"/>
        </w:rPr>
        <w:t>статусов специалистов в соответствии с их знаниями и компетенциями</w:t>
      </w:r>
      <w:r w:rsidR="00D83498" w:rsidRPr="00C720CE">
        <w:rPr>
          <w:bCs/>
          <w:lang w:eastAsia="ru-RU"/>
        </w:rPr>
        <w:t>, в 2016</w:t>
      </w:r>
      <w:r w:rsidR="00E4729B" w:rsidRPr="00C720CE">
        <w:rPr>
          <w:bCs/>
          <w:lang w:eastAsia="ru-RU"/>
        </w:rPr>
        <w:t xml:space="preserve"> году </w:t>
      </w:r>
      <w:proofErr w:type="gramStart"/>
      <w:r w:rsidR="00E4729B" w:rsidRPr="00C720CE">
        <w:rPr>
          <w:bCs/>
          <w:lang w:eastAsia="ru-RU"/>
        </w:rPr>
        <w:t>статус</w:t>
      </w:r>
      <w:proofErr w:type="gramEnd"/>
      <w:r w:rsidR="00E4729B" w:rsidRPr="00C720CE">
        <w:rPr>
          <w:bCs/>
          <w:lang w:eastAsia="ru-RU"/>
        </w:rPr>
        <w:t xml:space="preserve"> </w:t>
      </w:r>
      <w:r w:rsidRPr="00C720CE">
        <w:rPr>
          <w:bCs/>
          <w:lang w:eastAsia="ru-RU"/>
        </w:rPr>
        <w:t xml:space="preserve">Аттестованный аналитик рынка недвижимости </w:t>
      </w:r>
      <w:r w:rsidRPr="00F006F9">
        <w:rPr>
          <w:b/>
          <w:bCs/>
          <w:lang w:eastAsia="ru-RU"/>
        </w:rPr>
        <w:t>(ААРН)</w:t>
      </w:r>
      <w:r w:rsidR="00E4729B" w:rsidRPr="00F006F9">
        <w:rPr>
          <w:b/>
          <w:bCs/>
          <w:lang w:eastAsia="ru-RU"/>
        </w:rPr>
        <w:t xml:space="preserve"> был присвоен </w:t>
      </w:r>
      <w:r w:rsidR="00D83498" w:rsidRPr="00F006F9">
        <w:rPr>
          <w:b/>
          <w:bCs/>
          <w:lang w:eastAsia="ru-RU"/>
        </w:rPr>
        <w:t>23</w:t>
      </w:r>
      <w:r w:rsidR="00E4729B" w:rsidRPr="00F006F9">
        <w:rPr>
          <w:b/>
          <w:bCs/>
          <w:lang w:eastAsia="ru-RU"/>
        </w:rPr>
        <w:t xml:space="preserve"> претендента</w:t>
      </w:r>
      <w:r w:rsidR="00E4729B" w:rsidRPr="00C720CE">
        <w:rPr>
          <w:bCs/>
          <w:lang w:eastAsia="ru-RU"/>
        </w:rPr>
        <w:t>м.</w:t>
      </w:r>
    </w:p>
    <w:p w:rsidR="00886C70" w:rsidRPr="00F006F9" w:rsidRDefault="00577133" w:rsidP="00C720CE">
      <w:pPr>
        <w:spacing w:after="120"/>
        <w:ind w:firstLine="708"/>
        <w:jc w:val="both"/>
        <w:rPr>
          <w:b/>
        </w:rPr>
      </w:pPr>
      <w:r w:rsidRPr="00C720CE">
        <w:t>На</w:t>
      </w:r>
      <w:r w:rsidRPr="00C720CE">
        <w:rPr>
          <w:rFonts w:eastAsia="Verdana"/>
        </w:rPr>
        <w:t xml:space="preserve"> </w:t>
      </w:r>
      <w:r w:rsidRPr="00C720CE">
        <w:t>данный</w:t>
      </w:r>
      <w:r w:rsidRPr="00C720CE">
        <w:rPr>
          <w:rFonts w:eastAsia="Verdana"/>
        </w:rPr>
        <w:t xml:space="preserve"> </w:t>
      </w:r>
      <w:r w:rsidRPr="00C720CE">
        <w:t>момент</w:t>
      </w:r>
      <w:r w:rsidRPr="00C720CE">
        <w:rPr>
          <w:rFonts w:eastAsia="Verdana"/>
        </w:rPr>
        <w:t xml:space="preserve"> </w:t>
      </w:r>
      <w:r w:rsidRPr="00C720CE">
        <w:t>работу</w:t>
      </w:r>
      <w:r w:rsidRPr="00C720CE">
        <w:rPr>
          <w:rFonts w:eastAsia="Verdana"/>
        </w:rPr>
        <w:t xml:space="preserve"> </w:t>
      </w:r>
      <w:r w:rsidRPr="00C720CE">
        <w:t>по</w:t>
      </w:r>
      <w:r w:rsidRPr="00C720CE">
        <w:rPr>
          <w:rFonts w:eastAsia="Verdana"/>
        </w:rPr>
        <w:t xml:space="preserve"> </w:t>
      </w:r>
      <w:r w:rsidRPr="00C720CE">
        <w:t>анализу</w:t>
      </w:r>
      <w:r w:rsidRPr="00C720CE">
        <w:rPr>
          <w:rFonts w:eastAsia="Verdana"/>
        </w:rPr>
        <w:t xml:space="preserve"> </w:t>
      </w:r>
      <w:r w:rsidRPr="00C720CE">
        <w:t>рынка</w:t>
      </w:r>
      <w:r w:rsidRPr="00C720CE">
        <w:rPr>
          <w:rFonts w:eastAsia="Verdana"/>
        </w:rPr>
        <w:t xml:space="preserve"> </w:t>
      </w:r>
      <w:r w:rsidRPr="00C720CE">
        <w:t>недвижимости</w:t>
      </w:r>
      <w:r w:rsidRPr="00C720CE">
        <w:rPr>
          <w:rFonts w:eastAsia="Verdana"/>
        </w:rPr>
        <w:t xml:space="preserve"> </w:t>
      </w:r>
      <w:r w:rsidRPr="00C720CE">
        <w:t>проводят</w:t>
      </w:r>
      <w:r w:rsidR="00C06229" w:rsidRPr="00C720CE">
        <w:rPr>
          <w:rFonts w:eastAsia="Verdana"/>
        </w:rPr>
        <w:t xml:space="preserve"> </w:t>
      </w:r>
      <w:r w:rsidR="00D83498" w:rsidRPr="00F006F9">
        <w:rPr>
          <w:rFonts w:eastAsia="Verdana"/>
          <w:b/>
        </w:rPr>
        <w:t>99</w:t>
      </w:r>
      <w:r w:rsidRPr="00F006F9">
        <w:rPr>
          <w:rFonts w:eastAsia="Verdana"/>
          <w:b/>
        </w:rPr>
        <w:t xml:space="preserve"> </w:t>
      </w:r>
      <w:r w:rsidRPr="00F006F9">
        <w:rPr>
          <w:b/>
        </w:rPr>
        <w:t>аналитиков</w:t>
      </w:r>
      <w:r w:rsidRPr="00F006F9">
        <w:rPr>
          <w:rFonts w:eastAsia="Verdana"/>
          <w:b/>
        </w:rPr>
        <w:t xml:space="preserve"> </w:t>
      </w:r>
      <w:r w:rsidRPr="00F006F9">
        <w:rPr>
          <w:b/>
        </w:rPr>
        <w:t>рынка</w:t>
      </w:r>
      <w:r w:rsidRPr="00F006F9">
        <w:rPr>
          <w:rFonts w:eastAsia="Verdana"/>
          <w:b/>
        </w:rPr>
        <w:t xml:space="preserve"> </w:t>
      </w:r>
      <w:r w:rsidRPr="00F006F9">
        <w:rPr>
          <w:b/>
        </w:rPr>
        <w:t>недвижимости</w:t>
      </w:r>
      <w:r w:rsidRPr="00F006F9">
        <w:rPr>
          <w:rFonts w:eastAsia="Verdana"/>
          <w:b/>
        </w:rPr>
        <w:t xml:space="preserve"> </w:t>
      </w:r>
      <w:r w:rsidR="00A41743" w:rsidRPr="00F006F9">
        <w:rPr>
          <w:b/>
        </w:rPr>
        <w:t>РГР.</w:t>
      </w:r>
    </w:p>
    <w:p w:rsidR="00886C70" w:rsidRPr="00C720CE" w:rsidRDefault="00886C70" w:rsidP="00C720CE">
      <w:pPr>
        <w:spacing w:after="120"/>
        <w:ind w:firstLine="708"/>
        <w:jc w:val="both"/>
      </w:pPr>
      <w:r w:rsidRPr="00C720CE">
        <w:t>Вопросы сертификации аналитиков находятся в сфере компетенции Комитета по консалтингу РГР.</w:t>
      </w:r>
    </w:p>
    <w:p w:rsidR="00FE20AD" w:rsidRPr="00C720CE" w:rsidRDefault="00FE20AD" w:rsidP="00C720CE">
      <w:pPr>
        <w:spacing w:after="120"/>
        <w:jc w:val="both"/>
      </w:pPr>
    </w:p>
    <w:p w:rsidR="00FE20AD" w:rsidRPr="00C720CE" w:rsidRDefault="00FE20AD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t>Заседания Управляющего совета.</w:t>
      </w:r>
    </w:p>
    <w:p w:rsidR="00577133" w:rsidRPr="00C720CE" w:rsidRDefault="00577133" w:rsidP="00C720CE">
      <w:pPr>
        <w:spacing w:after="120"/>
        <w:ind w:firstLine="708"/>
        <w:jc w:val="both"/>
      </w:pPr>
      <w:r w:rsidRPr="00C720CE">
        <w:t>За</w:t>
      </w:r>
      <w:r w:rsidRPr="00C720CE">
        <w:rPr>
          <w:rFonts w:eastAsia="Verdana"/>
        </w:rPr>
        <w:t xml:space="preserve"> </w:t>
      </w:r>
      <w:r w:rsidRPr="00C720CE">
        <w:t>отчетный</w:t>
      </w:r>
      <w:r w:rsidRPr="00C720CE">
        <w:rPr>
          <w:rFonts w:eastAsia="Verdana"/>
        </w:rPr>
        <w:t xml:space="preserve"> </w:t>
      </w:r>
      <w:r w:rsidRPr="00C720CE">
        <w:t>период</w:t>
      </w:r>
      <w:r w:rsidRPr="00C720CE">
        <w:rPr>
          <w:rFonts w:eastAsia="Verdana"/>
        </w:rPr>
        <w:t xml:space="preserve"> </w:t>
      </w:r>
      <w:r w:rsidRPr="00C720CE">
        <w:t>состоялось</w:t>
      </w:r>
      <w:r w:rsidRPr="00C720CE">
        <w:rPr>
          <w:rFonts w:eastAsia="Verdana"/>
        </w:rPr>
        <w:t xml:space="preserve"> </w:t>
      </w:r>
      <w:r w:rsidR="00E43BEB" w:rsidRPr="00C720CE">
        <w:rPr>
          <w:rFonts w:eastAsia="Verdana"/>
        </w:rPr>
        <w:t>10</w:t>
      </w:r>
      <w:r w:rsidRPr="00C720CE">
        <w:rPr>
          <w:rFonts w:eastAsia="Verdana"/>
        </w:rPr>
        <w:t xml:space="preserve"> </w:t>
      </w:r>
      <w:r w:rsidRPr="00C720CE">
        <w:t>Заседаний</w:t>
      </w:r>
      <w:r w:rsidRPr="00C720CE">
        <w:rPr>
          <w:rFonts w:eastAsia="Verdana"/>
        </w:rPr>
        <w:t xml:space="preserve"> </w:t>
      </w:r>
      <w:r w:rsidRPr="00C720CE">
        <w:t>Управляющего</w:t>
      </w:r>
      <w:r w:rsidRPr="00C720CE">
        <w:rPr>
          <w:rFonts w:eastAsia="Verdana"/>
        </w:rPr>
        <w:t xml:space="preserve"> </w:t>
      </w:r>
      <w:r w:rsidRPr="00C720CE">
        <w:t>Совета</w:t>
      </w:r>
      <w:r w:rsidRPr="00C720CE">
        <w:rPr>
          <w:rFonts w:eastAsia="Verdana"/>
        </w:rPr>
        <w:t xml:space="preserve"> </w:t>
      </w:r>
      <w:r w:rsidRPr="00C720CE">
        <w:t>РОСС.</w:t>
      </w:r>
      <w:r w:rsidR="00E43BEB" w:rsidRPr="00C720CE">
        <w:t xml:space="preserve"> </w:t>
      </w:r>
      <w:proofErr w:type="gramStart"/>
      <w:r w:rsidR="00E43BEB" w:rsidRPr="00C720CE">
        <w:t>Из них 7</w:t>
      </w:r>
      <w:r w:rsidR="00A23B66" w:rsidRPr="00C720CE">
        <w:t xml:space="preserve"> п</w:t>
      </w:r>
      <w:r w:rsidR="00A46870" w:rsidRPr="00C720CE">
        <w:t>роведены в электронном виде, а 3</w:t>
      </w:r>
      <w:r w:rsidR="00A23B66" w:rsidRPr="00C720CE">
        <w:t xml:space="preserve"> </w:t>
      </w:r>
      <w:r w:rsidR="0025758D" w:rsidRPr="00C720CE">
        <w:t xml:space="preserve">в формате </w:t>
      </w:r>
      <w:r w:rsidR="00A23B66" w:rsidRPr="00C720CE">
        <w:t>очн</w:t>
      </w:r>
      <w:r w:rsidR="0025758D" w:rsidRPr="00C720CE">
        <w:t>ого</w:t>
      </w:r>
      <w:r w:rsidR="00A23B66" w:rsidRPr="00C720CE">
        <w:t xml:space="preserve"> заседани</w:t>
      </w:r>
      <w:r w:rsidR="0025758D" w:rsidRPr="00C720CE">
        <w:t>я</w:t>
      </w:r>
      <w:r w:rsidR="00A23B66" w:rsidRPr="00C720CE">
        <w:t>.</w:t>
      </w:r>
      <w:proofErr w:type="gramEnd"/>
    </w:p>
    <w:p w:rsidR="00F006F9" w:rsidRDefault="00577133" w:rsidP="00F006F9">
      <w:pPr>
        <w:spacing w:after="120"/>
        <w:ind w:firstLine="708"/>
        <w:jc w:val="both"/>
      </w:pPr>
      <w:r w:rsidRPr="00C720CE">
        <w:t>Управляющий</w:t>
      </w:r>
      <w:r w:rsidRPr="00C720CE">
        <w:rPr>
          <w:rFonts w:eastAsia="Verdana"/>
        </w:rPr>
        <w:t xml:space="preserve"> </w:t>
      </w:r>
      <w:r w:rsidRPr="00C720CE">
        <w:t>Совет</w:t>
      </w:r>
      <w:r w:rsidRPr="00C720CE">
        <w:rPr>
          <w:rFonts w:eastAsia="Verdana"/>
        </w:rPr>
        <w:t xml:space="preserve"> </w:t>
      </w:r>
      <w:r w:rsidRPr="00C720CE">
        <w:t>РОСС</w:t>
      </w:r>
      <w:r w:rsidRPr="00C720CE">
        <w:rPr>
          <w:rFonts w:eastAsia="Verdana"/>
        </w:rPr>
        <w:t xml:space="preserve"> </w:t>
      </w:r>
      <w:r w:rsidRPr="00C720CE">
        <w:t>на</w:t>
      </w:r>
      <w:r w:rsidRPr="00C720CE">
        <w:rPr>
          <w:rFonts w:eastAsia="Verdana"/>
        </w:rPr>
        <w:t xml:space="preserve"> </w:t>
      </w:r>
      <w:r w:rsidRPr="00C720CE">
        <w:t>своих</w:t>
      </w:r>
      <w:r w:rsidRPr="00C720CE">
        <w:rPr>
          <w:rFonts w:eastAsia="Verdana"/>
        </w:rPr>
        <w:t xml:space="preserve"> </w:t>
      </w:r>
      <w:r w:rsidRPr="00C720CE">
        <w:t>Заседаниях</w:t>
      </w:r>
      <w:r w:rsidRPr="00C720CE">
        <w:rPr>
          <w:rFonts w:eastAsia="Verdana"/>
        </w:rPr>
        <w:t xml:space="preserve"> </w:t>
      </w:r>
      <w:r w:rsidRPr="00C720CE">
        <w:t>рассматривал</w:t>
      </w:r>
      <w:r w:rsidRPr="00C720CE">
        <w:rPr>
          <w:rFonts w:eastAsia="Verdana"/>
        </w:rPr>
        <w:t xml:space="preserve"> </w:t>
      </w:r>
      <w:r w:rsidRPr="00C720CE">
        <w:t>вопросы,</w:t>
      </w:r>
      <w:r w:rsidRPr="00C720CE">
        <w:rPr>
          <w:rFonts w:eastAsia="Verdana"/>
        </w:rPr>
        <w:t xml:space="preserve"> </w:t>
      </w:r>
      <w:r w:rsidRPr="00C720CE">
        <w:t>касающиеся</w:t>
      </w:r>
      <w:r w:rsidRPr="00C720CE">
        <w:rPr>
          <w:rFonts w:eastAsia="Verdana"/>
        </w:rPr>
        <w:t xml:space="preserve"> </w:t>
      </w:r>
      <w:r w:rsidR="0025758D" w:rsidRPr="00C720CE">
        <w:rPr>
          <w:rFonts w:eastAsia="Verdana"/>
        </w:rPr>
        <w:t>аккредитации ТОС, учебных заведений, страховых компаний,</w:t>
      </w:r>
      <w:r w:rsidRPr="00C720CE">
        <w:rPr>
          <w:rFonts w:eastAsia="Verdana"/>
        </w:rPr>
        <w:t xml:space="preserve"> </w:t>
      </w:r>
      <w:r w:rsidRPr="00C720CE">
        <w:t>изменений</w:t>
      </w:r>
      <w:r w:rsidRPr="00C720CE">
        <w:rPr>
          <w:rFonts w:eastAsia="Verdana"/>
        </w:rPr>
        <w:t xml:space="preserve"> </w:t>
      </w:r>
      <w:r w:rsidRPr="00C720CE">
        <w:t>и</w:t>
      </w:r>
      <w:r w:rsidRPr="00C720CE">
        <w:rPr>
          <w:rFonts w:eastAsia="Verdana"/>
        </w:rPr>
        <w:t xml:space="preserve"> </w:t>
      </w:r>
      <w:r w:rsidRPr="00C720CE">
        <w:t>дополнений</w:t>
      </w:r>
      <w:r w:rsidRPr="00C720CE">
        <w:rPr>
          <w:rFonts w:eastAsia="Verdana"/>
        </w:rPr>
        <w:t xml:space="preserve"> </w:t>
      </w:r>
      <w:r w:rsidRPr="00C720CE">
        <w:t>в</w:t>
      </w:r>
      <w:r w:rsidRPr="00C720CE">
        <w:rPr>
          <w:rFonts w:eastAsia="Verdana"/>
        </w:rPr>
        <w:t xml:space="preserve"> </w:t>
      </w:r>
      <w:r w:rsidRPr="00C720CE">
        <w:t>нормативные</w:t>
      </w:r>
      <w:r w:rsidRPr="00C720CE">
        <w:rPr>
          <w:rFonts w:eastAsia="Verdana"/>
        </w:rPr>
        <w:t xml:space="preserve"> </w:t>
      </w:r>
      <w:r w:rsidRPr="00C720CE">
        <w:t>документы</w:t>
      </w:r>
      <w:r w:rsidRPr="00C720CE">
        <w:rPr>
          <w:rFonts w:eastAsia="Verdana"/>
        </w:rPr>
        <w:t xml:space="preserve"> </w:t>
      </w:r>
      <w:r w:rsidRPr="00C720CE">
        <w:t>Системы</w:t>
      </w:r>
      <w:r w:rsidRPr="00C720CE">
        <w:rPr>
          <w:rFonts w:eastAsia="Verdana"/>
        </w:rPr>
        <w:t xml:space="preserve"> </w:t>
      </w:r>
      <w:r w:rsidR="0003524C" w:rsidRPr="00C720CE">
        <w:t>Сертификации</w:t>
      </w:r>
      <w:r w:rsidR="00BC4262" w:rsidRPr="00C720CE">
        <w:t xml:space="preserve">, </w:t>
      </w:r>
      <w:r w:rsidR="0025758D" w:rsidRPr="00C720CE">
        <w:t xml:space="preserve">развития и продвижения Единого реестра, </w:t>
      </w:r>
      <w:r w:rsidR="00BC4262" w:rsidRPr="00C720CE">
        <w:t>а также общие вопросы, касающиеся развития Системы Сертификации в целом</w:t>
      </w:r>
      <w:r w:rsidR="00DF64A3" w:rsidRPr="00C720CE">
        <w:t>:</w:t>
      </w:r>
    </w:p>
    <w:p w:rsidR="002D234B" w:rsidRPr="00C720CE" w:rsidRDefault="002D234B" w:rsidP="00F006F9">
      <w:pPr>
        <w:spacing w:after="120"/>
        <w:ind w:left="708"/>
      </w:pPr>
      <w:r w:rsidRPr="00C720CE">
        <w:rPr>
          <w:rStyle w:val="a3"/>
          <w:b w:val="0"/>
          <w:bCs w:val="0"/>
        </w:rPr>
        <w:t xml:space="preserve">- </w:t>
      </w:r>
      <w:r w:rsidR="00E43BEB" w:rsidRPr="00C720CE">
        <w:rPr>
          <w:rStyle w:val="a3"/>
          <w:b w:val="0"/>
          <w:bCs w:val="0"/>
        </w:rPr>
        <w:t>О соблюдении Территориальными органами по сертификации и аттестационными комиссиями Системы добровольной сертификации услуг на рынке недвижимости Федерального Закона №152 от 27 июля 2006 года «О персональных данных»</w:t>
      </w:r>
      <w:r w:rsidR="00664653" w:rsidRPr="00C720CE">
        <w:rPr>
          <w:rStyle w:val="a3"/>
          <w:b w:val="0"/>
          <w:bCs w:val="0"/>
        </w:rPr>
        <w:t>;</w:t>
      </w:r>
      <w:r w:rsidRPr="00C720CE">
        <w:rPr>
          <w:rStyle w:val="a3"/>
          <w:b w:val="0"/>
          <w:bCs w:val="0"/>
        </w:rPr>
        <w:br/>
        <w:t xml:space="preserve">- </w:t>
      </w:r>
      <w:r w:rsidR="00700999" w:rsidRPr="00C720CE">
        <w:rPr>
          <w:rStyle w:val="a3"/>
          <w:b w:val="0"/>
          <w:bCs w:val="0"/>
        </w:rPr>
        <w:t xml:space="preserve">О </w:t>
      </w:r>
      <w:r w:rsidR="00664653" w:rsidRPr="00C720CE">
        <w:rPr>
          <w:rStyle w:val="a3"/>
          <w:b w:val="0"/>
          <w:bCs w:val="0"/>
        </w:rPr>
        <w:t>примен</w:t>
      </w:r>
      <w:r w:rsidR="00700999" w:rsidRPr="00C720CE">
        <w:rPr>
          <w:rStyle w:val="a3"/>
          <w:b w:val="0"/>
          <w:bCs w:val="0"/>
        </w:rPr>
        <w:t>ении</w:t>
      </w:r>
      <w:r w:rsidR="00664653" w:rsidRPr="00C720CE">
        <w:rPr>
          <w:rStyle w:val="a3"/>
          <w:b w:val="0"/>
          <w:bCs w:val="0"/>
        </w:rPr>
        <w:t xml:space="preserve"> норм Системы добровольной сертификации услуг на рынке недвижимости РФ к лицам, оказывающим брокерские услуги на рынке недвижимости в статусе «индивидуальный предприниматель»;</w:t>
      </w:r>
      <w:r w:rsidRPr="00C720CE">
        <w:rPr>
          <w:rStyle w:val="a3"/>
          <w:b w:val="0"/>
          <w:bCs w:val="0"/>
        </w:rPr>
        <w:br/>
      </w:r>
      <w:r w:rsidRPr="00C720CE">
        <w:rPr>
          <w:rStyle w:val="a3"/>
          <w:b w:val="0"/>
        </w:rPr>
        <w:t xml:space="preserve">- </w:t>
      </w:r>
      <w:proofErr w:type="gramStart"/>
      <w:r w:rsidR="00A21451" w:rsidRPr="00C720CE">
        <w:rPr>
          <w:rStyle w:val="a3"/>
          <w:b w:val="0"/>
        </w:rPr>
        <w:t>Об исправлении технических ошибок в нормативных документах Системы сертификации</w:t>
      </w:r>
      <w:r w:rsidR="00BC4262" w:rsidRPr="00C720CE">
        <w:rPr>
          <w:rStyle w:val="a3"/>
          <w:b w:val="0"/>
        </w:rPr>
        <w:t>;</w:t>
      </w:r>
      <w:r w:rsidRPr="00C720CE">
        <w:rPr>
          <w:rStyle w:val="a3"/>
          <w:b w:val="0"/>
        </w:rPr>
        <w:br/>
      </w:r>
      <w:r w:rsidRPr="00C720CE">
        <w:rPr>
          <w:rStyle w:val="a3"/>
          <w:b w:val="0"/>
          <w:bCs w:val="0"/>
        </w:rPr>
        <w:t xml:space="preserve">- </w:t>
      </w:r>
      <w:r w:rsidR="00A21451" w:rsidRPr="00C720CE">
        <w:rPr>
          <w:rStyle w:val="a3"/>
          <w:b w:val="0"/>
          <w:bCs w:val="0"/>
        </w:rPr>
        <w:t>Об изменении в Стандарте «ТРЕБОВАНИЯ К ТЕРРИТОРИАЛЬНЫМ ОРГАНАМ ПО СЕРТИФИКАЦИИ БРОКЕРСКИХ УСЛУГ»</w:t>
      </w:r>
      <w:r w:rsidRPr="00C720CE">
        <w:rPr>
          <w:rStyle w:val="a3"/>
          <w:b w:val="0"/>
          <w:bCs w:val="0"/>
        </w:rPr>
        <w:t>;</w:t>
      </w:r>
      <w:r w:rsidRPr="00C720CE">
        <w:rPr>
          <w:rStyle w:val="a3"/>
          <w:b w:val="0"/>
          <w:bCs w:val="0"/>
        </w:rPr>
        <w:br/>
      </w:r>
      <w:r w:rsidRPr="00C720CE">
        <w:t xml:space="preserve">- </w:t>
      </w:r>
      <w:r w:rsidR="00A21451" w:rsidRPr="00C720CE">
        <w:t>О внесении изменений в Стандарт РГР «Требования к территориальным органам по сертификации брокерских услуг», в связи с необходимостью определения порядка приостановки действия сертификата соответствия или его аннулировании при отсутствии страхования профессиональной ответственности владельца сертификата соответствия</w:t>
      </w:r>
      <w:r w:rsidR="00BC4262" w:rsidRPr="00C720CE">
        <w:t>;</w:t>
      </w:r>
      <w:proofErr w:type="gramEnd"/>
      <w:r w:rsidRPr="00C720CE">
        <w:br/>
        <w:t xml:space="preserve">- </w:t>
      </w:r>
      <w:r w:rsidR="00A21451" w:rsidRPr="00C720CE">
        <w:t>О внесении изменений в Стандарт РГР «Требования к территориальным органам по сертификации брокерских услуг» по вопросам, связанным с порядком первичной аккредитации территориальных органов по сертификации, а также порядком приостановки и аннулирования свидетельств об аккредитации ТОС</w:t>
      </w:r>
      <w:r w:rsidR="00282325" w:rsidRPr="00C720CE">
        <w:t>;</w:t>
      </w:r>
      <w:r w:rsidRPr="00C720CE">
        <w:br/>
      </w:r>
      <w:r w:rsidRPr="00C720CE">
        <w:lastRenderedPageBreak/>
        <w:t xml:space="preserve">- </w:t>
      </w:r>
      <w:r w:rsidR="00A21451" w:rsidRPr="00C720CE">
        <w:t>О создании макета удостоверения риэлтора;</w:t>
      </w:r>
      <w:r w:rsidRPr="00C720CE">
        <w:br/>
        <w:t xml:space="preserve">- </w:t>
      </w:r>
      <w:r w:rsidR="00A21451" w:rsidRPr="00C720CE">
        <w:t>О создании Положения удостоверение члена РГР</w:t>
      </w:r>
      <w:r w:rsidR="000D6EDD" w:rsidRPr="00C720CE">
        <w:t>.</w:t>
      </w:r>
    </w:p>
    <w:p w:rsidR="002D234B" w:rsidRPr="00C720CE" w:rsidRDefault="002D234B" w:rsidP="00C720CE">
      <w:pPr>
        <w:tabs>
          <w:tab w:val="num" w:pos="0"/>
        </w:tabs>
        <w:spacing w:after="120"/>
        <w:jc w:val="both"/>
      </w:pPr>
    </w:p>
    <w:p w:rsidR="00FE20AD" w:rsidRPr="00C720CE" w:rsidRDefault="0025758D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t>Подготовка экспертов ТОС, проведение обучения и разъяснительной работы.</w:t>
      </w:r>
    </w:p>
    <w:p w:rsidR="007860C0" w:rsidRPr="00C720CE" w:rsidRDefault="00577133" w:rsidP="00C720CE">
      <w:pPr>
        <w:spacing w:after="120"/>
        <w:ind w:firstLine="708"/>
        <w:jc w:val="both"/>
        <w:rPr>
          <w:rFonts w:eastAsia="Verdana"/>
        </w:rPr>
      </w:pPr>
      <w:r w:rsidRPr="00C720CE">
        <w:t>С</w:t>
      </w:r>
      <w:r w:rsidRPr="00C720CE">
        <w:rPr>
          <w:rFonts w:eastAsia="Verdana"/>
        </w:rPr>
        <w:t xml:space="preserve"> </w:t>
      </w:r>
      <w:r w:rsidRPr="00C720CE">
        <w:t>целью</w:t>
      </w:r>
      <w:r w:rsidRPr="00C720CE">
        <w:rPr>
          <w:rFonts w:eastAsia="Verdana"/>
        </w:rPr>
        <w:t xml:space="preserve"> </w:t>
      </w:r>
      <w:r w:rsidRPr="00C720CE">
        <w:t>оказания</w:t>
      </w:r>
      <w:r w:rsidRPr="00C720CE">
        <w:rPr>
          <w:rFonts w:eastAsia="Verdana"/>
        </w:rPr>
        <w:t xml:space="preserve"> </w:t>
      </w:r>
      <w:r w:rsidRPr="00C720CE">
        <w:t>методической</w:t>
      </w:r>
      <w:r w:rsidRPr="00C720CE">
        <w:rPr>
          <w:rFonts w:eastAsia="Verdana"/>
        </w:rPr>
        <w:t xml:space="preserve"> </w:t>
      </w:r>
      <w:r w:rsidRPr="00C720CE">
        <w:t>помощи</w:t>
      </w:r>
      <w:r w:rsidRPr="00C720CE">
        <w:rPr>
          <w:rFonts w:eastAsia="Verdana"/>
        </w:rPr>
        <w:t xml:space="preserve"> </w:t>
      </w:r>
      <w:r w:rsidRPr="00C720CE">
        <w:t>территориальным</w:t>
      </w:r>
      <w:r w:rsidRPr="00C720CE">
        <w:rPr>
          <w:rFonts w:eastAsia="Verdana"/>
        </w:rPr>
        <w:t xml:space="preserve"> </w:t>
      </w:r>
      <w:r w:rsidRPr="00C720CE">
        <w:t>органам</w:t>
      </w:r>
      <w:r w:rsidRPr="00C720CE">
        <w:rPr>
          <w:rFonts w:eastAsia="Verdana"/>
        </w:rPr>
        <w:t xml:space="preserve"> </w:t>
      </w:r>
      <w:r w:rsidRPr="00C720CE">
        <w:t>по</w:t>
      </w:r>
      <w:r w:rsidRPr="00C720CE">
        <w:rPr>
          <w:rFonts w:eastAsia="Verdana"/>
        </w:rPr>
        <w:t xml:space="preserve"> </w:t>
      </w:r>
      <w:r w:rsidRPr="00C720CE">
        <w:t>сертификации</w:t>
      </w:r>
      <w:r w:rsidRPr="00C720CE">
        <w:rPr>
          <w:rFonts w:eastAsia="Verdana"/>
        </w:rPr>
        <w:t xml:space="preserve"> </w:t>
      </w:r>
      <w:r w:rsidRPr="00C720CE">
        <w:t>и</w:t>
      </w:r>
      <w:r w:rsidRPr="00C720CE">
        <w:rPr>
          <w:rFonts w:eastAsia="Verdana"/>
        </w:rPr>
        <w:t xml:space="preserve"> </w:t>
      </w:r>
      <w:r w:rsidRPr="00C720CE">
        <w:t>аккредитованным</w:t>
      </w:r>
      <w:r w:rsidRPr="00C720CE">
        <w:rPr>
          <w:rFonts w:eastAsia="Verdana"/>
        </w:rPr>
        <w:t xml:space="preserve"> </w:t>
      </w:r>
      <w:r w:rsidRPr="00C720CE">
        <w:t>учебным</w:t>
      </w:r>
      <w:r w:rsidRPr="00C720CE">
        <w:rPr>
          <w:rFonts w:eastAsia="Verdana"/>
        </w:rPr>
        <w:t xml:space="preserve"> </w:t>
      </w:r>
      <w:r w:rsidRPr="00C720CE">
        <w:t>заведениям,</w:t>
      </w:r>
      <w:r w:rsidRPr="00C720CE">
        <w:rPr>
          <w:rFonts w:eastAsia="Verdana"/>
        </w:rPr>
        <w:t xml:space="preserve"> </w:t>
      </w:r>
      <w:r w:rsidRPr="00C720CE">
        <w:t>Руководящий</w:t>
      </w:r>
      <w:r w:rsidRPr="00C720CE">
        <w:rPr>
          <w:rFonts w:eastAsia="Verdana"/>
        </w:rPr>
        <w:t xml:space="preserve"> </w:t>
      </w:r>
      <w:r w:rsidRPr="00C720CE">
        <w:t>Орган</w:t>
      </w:r>
      <w:r w:rsidRPr="00C720CE">
        <w:rPr>
          <w:rFonts w:eastAsia="Verdana"/>
        </w:rPr>
        <w:t xml:space="preserve"> </w:t>
      </w:r>
      <w:r w:rsidRPr="00C720CE">
        <w:t>Системы</w:t>
      </w:r>
      <w:r w:rsidRPr="00C720CE">
        <w:rPr>
          <w:rFonts w:eastAsia="Verdana"/>
        </w:rPr>
        <w:t xml:space="preserve"> </w:t>
      </w:r>
      <w:r w:rsidRPr="00C720CE">
        <w:t>Сертификации</w:t>
      </w:r>
      <w:r w:rsidRPr="00C720CE">
        <w:rPr>
          <w:rFonts w:eastAsia="Verdana"/>
        </w:rPr>
        <w:t xml:space="preserve"> </w:t>
      </w:r>
      <w:r w:rsidR="00654F19" w:rsidRPr="00C720CE">
        <w:rPr>
          <w:rFonts w:eastAsia="Verdana"/>
        </w:rPr>
        <w:t xml:space="preserve">традиционно </w:t>
      </w:r>
      <w:r w:rsidRPr="00C720CE">
        <w:t>провел</w:t>
      </w:r>
      <w:r w:rsidR="00654F19" w:rsidRPr="00C720CE">
        <w:rPr>
          <w:rFonts w:eastAsia="Verdana"/>
        </w:rPr>
        <w:t xml:space="preserve"> </w:t>
      </w:r>
      <w:r w:rsidR="000E05B4" w:rsidRPr="00C720CE">
        <w:rPr>
          <w:rFonts w:eastAsia="Verdana"/>
        </w:rPr>
        <w:t xml:space="preserve">очный </w:t>
      </w:r>
      <w:r w:rsidR="00654F19" w:rsidRPr="00C720CE">
        <w:t>семинар</w:t>
      </w:r>
      <w:r w:rsidRPr="00C720CE">
        <w:rPr>
          <w:rFonts w:eastAsia="Verdana"/>
        </w:rPr>
        <w:t xml:space="preserve"> </w:t>
      </w:r>
      <w:r w:rsidRPr="00C720CE">
        <w:t>для</w:t>
      </w:r>
      <w:r w:rsidRPr="00C720CE">
        <w:rPr>
          <w:rFonts w:eastAsia="Verdana"/>
        </w:rPr>
        <w:t xml:space="preserve"> </w:t>
      </w:r>
      <w:r w:rsidRPr="00C720CE">
        <w:t>экспертов</w:t>
      </w:r>
      <w:r w:rsidRPr="00C720CE">
        <w:rPr>
          <w:rFonts w:eastAsia="Verdana"/>
        </w:rPr>
        <w:t xml:space="preserve"> </w:t>
      </w:r>
      <w:r w:rsidR="009D5070" w:rsidRPr="00C720CE">
        <w:t>Территориальных о</w:t>
      </w:r>
      <w:r w:rsidRPr="00C720CE">
        <w:t>рганов</w:t>
      </w:r>
      <w:r w:rsidRPr="00C720CE">
        <w:rPr>
          <w:rFonts w:eastAsia="Verdana"/>
        </w:rPr>
        <w:t xml:space="preserve"> </w:t>
      </w:r>
      <w:r w:rsidRPr="00C720CE">
        <w:t>по</w:t>
      </w:r>
      <w:r w:rsidRPr="00C720CE">
        <w:rPr>
          <w:rFonts w:eastAsia="Verdana"/>
        </w:rPr>
        <w:t xml:space="preserve"> </w:t>
      </w:r>
      <w:r w:rsidR="009D5070" w:rsidRPr="00C720CE">
        <w:t>с</w:t>
      </w:r>
      <w:r w:rsidRPr="00C720CE">
        <w:t>ертификации</w:t>
      </w:r>
      <w:r w:rsidRPr="00C720CE">
        <w:rPr>
          <w:rFonts w:eastAsia="Verdana"/>
        </w:rPr>
        <w:t xml:space="preserve"> </w:t>
      </w:r>
      <w:r w:rsidRPr="00C720CE">
        <w:t>и</w:t>
      </w:r>
      <w:r w:rsidRPr="00C720CE">
        <w:rPr>
          <w:rFonts w:eastAsia="Verdana"/>
        </w:rPr>
        <w:t xml:space="preserve"> </w:t>
      </w:r>
      <w:r w:rsidRPr="00C720CE">
        <w:t>представителей</w:t>
      </w:r>
      <w:r w:rsidRPr="00C720CE">
        <w:rPr>
          <w:rFonts w:eastAsia="Verdana"/>
        </w:rPr>
        <w:t xml:space="preserve"> </w:t>
      </w:r>
      <w:r w:rsidRPr="00C720CE">
        <w:t>Учебных</w:t>
      </w:r>
      <w:r w:rsidRPr="00C720CE">
        <w:rPr>
          <w:rFonts w:eastAsia="Verdana"/>
        </w:rPr>
        <w:t xml:space="preserve"> </w:t>
      </w:r>
      <w:r w:rsidRPr="00C720CE">
        <w:t>Заведений</w:t>
      </w:r>
      <w:r w:rsidR="00654F19" w:rsidRPr="00C720CE">
        <w:t xml:space="preserve"> на Национальном Конгрессе в г. </w:t>
      </w:r>
      <w:r w:rsidR="00A21451" w:rsidRPr="00C720CE">
        <w:t>Екатеринбурге</w:t>
      </w:r>
      <w:r w:rsidRPr="00C720CE">
        <w:t>.</w:t>
      </w:r>
    </w:p>
    <w:p w:rsidR="00FE20AD" w:rsidRPr="00C720CE" w:rsidRDefault="00A21451" w:rsidP="00C720CE">
      <w:pPr>
        <w:spacing w:after="120"/>
        <w:ind w:firstLine="708"/>
        <w:jc w:val="both"/>
        <w:rPr>
          <w:rFonts w:eastAsia="Verdana"/>
        </w:rPr>
      </w:pPr>
      <w:r w:rsidRPr="00C720CE">
        <w:rPr>
          <w:rFonts w:eastAsia="Verdana"/>
        </w:rPr>
        <w:t>В 2016</w:t>
      </w:r>
      <w:r w:rsidR="00EE6094" w:rsidRPr="00C720CE">
        <w:rPr>
          <w:rFonts w:eastAsia="Verdana"/>
        </w:rPr>
        <w:t xml:space="preserve"> году </w:t>
      </w:r>
      <w:r w:rsidR="00654F19" w:rsidRPr="00C720CE">
        <w:rPr>
          <w:rFonts w:eastAsia="Verdana"/>
        </w:rPr>
        <w:t>Управляющ</w:t>
      </w:r>
      <w:r w:rsidR="000E05B4" w:rsidRPr="00C720CE">
        <w:rPr>
          <w:rFonts w:eastAsia="Verdana"/>
        </w:rPr>
        <w:t>ий</w:t>
      </w:r>
      <w:r w:rsidR="00654F19" w:rsidRPr="00C720CE">
        <w:rPr>
          <w:rFonts w:eastAsia="Verdana"/>
        </w:rPr>
        <w:t xml:space="preserve"> Совет РОСС</w:t>
      </w:r>
      <w:r w:rsidR="00EE6094" w:rsidRPr="00C720CE">
        <w:rPr>
          <w:rFonts w:eastAsia="Verdana"/>
        </w:rPr>
        <w:t xml:space="preserve"> продолжил </w:t>
      </w:r>
      <w:r w:rsidR="000E05B4" w:rsidRPr="00C720CE">
        <w:rPr>
          <w:rFonts w:eastAsia="Verdana"/>
        </w:rPr>
        <w:t>практику</w:t>
      </w:r>
      <w:r w:rsidR="00EE6094" w:rsidRPr="00C720CE">
        <w:rPr>
          <w:rFonts w:eastAsia="Verdana"/>
        </w:rPr>
        <w:t xml:space="preserve"> проведения</w:t>
      </w:r>
      <w:r w:rsidR="00654F19" w:rsidRPr="00C720CE">
        <w:rPr>
          <w:rFonts w:eastAsia="Verdana"/>
        </w:rPr>
        <w:t xml:space="preserve"> о</w:t>
      </w:r>
      <w:r w:rsidR="00A04958" w:rsidRPr="00C720CE">
        <w:rPr>
          <w:rFonts w:eastAsia="Verdana"/>
        </w:rPr>
        <w:t xml:space="preserve">нлайн </w:t>
      </w:r>
      <w:proofErr w:type="spellStart"/>
      <w:r w:rsidR="00A04958" w:rsidRPr="00C720CE">
        <w:rPr>
          <w:rFonts w:eastAsia="Verdana"/>
        </w:rPr>
        <w:t>вебинар</w:t>
      </w:r>
      <w:r w:rsidR="00654F19" w:rsidRPr="00C720CE">
        <w:rPr>
          <w:rFonts w:eastAsia="Verdana"/>
        </w:rPr>
        <w:t>ов</w:t>
      </w:r>
      <w:proofErr w:type="spellEnd"/>
      <w:r w:rsidR="00654F19" w:rsidRPr="00C720CE">
        <w:rPr>
          <w:rFonts w:eastAsia="Verdana"/>
        </w:rPr>
        <w:t xml:space="preserve"> для обучения </w:t>
      </w:r>
      <w:r w:rsidR="007860C0" w:rsidRPr="00C720CE">
        <w:rPr>
          <w:rFonts w:eastAsia="Verdana"/>
        </w:rPr>
        <w:t xml:space="preserve"> </w:t>
      </w:r>
      <w:r w:rsidR="00654F19" w:rsidRPr="00C720CE">
        <w:rPr>
          <w:rFonts w:eastAsia="Verdana"/>
        </w:rPr>
        <w:t>экспертов Территориальных органов</w:t>
      </w:r>
      <w:r w:rsidR="00EE6094" w:rsidRPr="00C720CE">
        <w:rPr>
          <w:rFonts w:eastAsia="Verdana"/>
        </w:rPr>
        <w:t xml:space="preserve"> по сертификации</w:t>
      </w:r>
      <w:r w:rsidR="00654F19" w:rsidRPr="00C720CE">
        <w:rPr>
          <w:rFonts w:eastAsia="Verdana"/>
        </w:rPr>
        <w:t>.</w:t>
      </w:r>
    </w:p>
    <w:p w:rsidR="000E05B4" w:rsidRPr="00C720CE" w:rsidRDefault="00EE6094" w:rsidP="00C720CE">
      <w:pPr>
        <w:spacing w:after="120"/>
        <w:ind w:firstLine="708"/>
        <w:jc w:val="both"/>
        <w:rPr>
          <w:shd w:val="clear" w:color="auto" w:fill="FFFFFF"/>
        </w:rPr>
      </w:pPr>
      <w:r w:rsidRPr="00C720CE">
        <w:rPr>
          <w:rFonts w:eastAsia="Verdana"/>
        </w:rPr>
        <w:t xml:space="preserve">За </w:t>
      </w:r>
      <w:r w:rsidR="00A21451" w:rsidRPr="00C720CE">
        <w:rPr>
          <w:rFonts w:eastAsia="Verdana"/>
        </w:rPr>
        <w:t>2016</w:t>
      </w:r>
      <w:r w:rsidR="00FE20AD" w:rsidRPr="00C720CE">
        <w:rPr>
          <w:rFonts w:eastAsia="Verdana"/>
        </w:rPr>
        <w:t xml:space="preserve"> </w:t>
      </w:r>
      <w:r w:rsidRPr="00C720CE">
        <w:rPr>
          <w:rFonts w:eastAsia="Verdana"/>
        </w:rPr>
        <w:t xml:space="preserve">год было проведено </w:t>
      </w:r>
      <w:r w:rsidR="00C91777" w:rsidRPr="00C720CE">
        <w:rPr>
          <w:rFonts w:eastAsia="Verdana"/>
        </w:rPr>
        <w:t>3</w:t>
      </w:r>
      <w:r w:rsidR="007860C0" w:rsidRPr="00C720CE">
        <w:rPr>
          <w:rFonts w:eastAsia="Verdana"/>
        </w:rPr>
        <w:t xml:space="preserve"> </w:t>
      </w:r>
      <w:proofErr w:type="spellStart"/>
      <w:r w:rsidR="007860C0" w:rsidRPr="00C720CE">
        <w:rPr>
          <w:rFonts w:eastAsia="Verdana"/>
        </w:rPr>
        <w:t>вебинар</w:t>
      </w:r>
      <w:r w:rsidRPr="00C720CE">
        <w:rPr>
          <w:rFonts w:eastAsia="Verdana"/>
        </w:rPr>
        <w:t>а</w:t>
      </w:r>
      <w:proofErr w:type="spellEnd"/>
      <w:r w:rsidR="00FE20AD" w:rsidRPr="00C720CE">
        <w:rPr>
          <w:rFonts w:eastAsia="Verdana"/>
        </w:rPr>
        <w:t xml:space="preserve"> для экспертов ТОС</w:t>
      </w:r>
      <w:r w:rsidRPr="00C720CE">
        <w:rPr>
          <w:rFonts w:eastAsia="Verdana"/>
        </w:rPr>
        <w:t>, а е</w:t>
      </w:r>
      <w:r w:rsidR="00A04958" w:rsidRPr="00C720CE">
        <w:rPr>
          <w:rFonts w:eastAsia="Verdana"/>
        </w:rPr>
        <w:t>го участниками стали</w:t>
      </w:r>
      <w:r w:rsidR="007860C0" w:rsidRPr="00C720CE">
        <w:rPr>
          <w:rFonts w:eastAsia="Verdana"/>
        </w:rPr>
        <w:t xml:space="preserve"> более </w:t>
      </w:r>
      <w:r w:rsidRPr="00C720CE">
        <w:rPr>
          <w:rFonts w:eastAsia="Verdana"/>
        </w:rPr>
        <w:t>1</w:t>
      </w:r>
      <w:r w:rsidR="00C91777" w:rsidRPr="00C720CE">
        <w:rPr>
          <w:rFonts w:eastAsia="Verdana"/>
        </w:rPr>
        <w:t>4</w:t>
      </w:r>
      <w:r w:rsidR="007860C0" w:rsidRPr="00C720CE">
        <w:rPr>
          <w:rFonts w:eastAsia="Verdana"/>
        </w:rPr>
        <w:t xml:space="preserve">0 участников </w:t>
      </w:r>
      <w:r w:rsidR="00A04958" w:rsidRPr="00C720CE">
        <w:rPr>
          <w:rFonts w:eastAsia="Verdana"/>
        </w:rPr>
        <w:t>из</w:t>
      </w:r>
      <w:r w:rsidRPr="00C720CE">
        <w:rPr>
          <w:rFonts w:eastAsia="Verdana"/>
        </w:rPr>
        <w:t xml:space="preserve"> разных регионов России: </w:t>
      </w:r>
      <w:proofErr w:type="gramStart"/>
      <w:r w:rsidRPr="00C720CE">
        <w:rPr>
          <w:rFonts w:eastAsia="Verdana"/>
        </w:rPr>
        <w:t>Санк</w:t>
      </w:r>
      <w:r w:rsidR="00C91777" w:rsidRPr="00C720CE">
        <w:rPr>
          <w:rFonts w:eastAsia="Verdana"/>
        </w:rPr>
        <w:t>т-Петербург, Москва, Краснодар</w:t>
      </w:r>
      <w:r w:rsidRPr="00C720CE">
        <w:rPr>
          <w:rFonts w:eastAsia="Verdana"/>
        </w:rPr>
        <w:t xml:space="preserve">, Пенза, </w:t>
      </w:r>
      <w:r w:rsidR="00BB566B" w:rsidRPr="00C720CE">
        <w:rPr>
          <w:rFonts w:eastAsia="Verdana"/>
        </w:rPr>
        <w:t xml:space="preserve">Калуга, Липецк, </w:t>
      </w:r>
      <w:r w:rsidR="00C91777" w:rsidRPr="00C720CE">
        <w:rPr>
          <w:rFonts w:eastAsia="Verdana"/>
        </w:rPr>
        <w:t>Владимир, Ярославль</w:t>
      </w:r>
      <w:r w:rsidRPr="00C720CE">
        <w:rPr>
          <w:rFonts w:eastAsia="Verdana"/>
        </w:rPr>
        <w:t>,</w:t>
      </w:r>
      <w:r w:rsidR="00BB566B" w:rsidRPr="00C720CE">
        <w:rPr>
          <w:rFonts w:eastAsia="Verdana"/>
        </w:rPr>
        <w:t xml:space="preserve"> Самара, Йошка</w:t>
      </w:r>
      <w:r w:rsidR="00FE20AD" w:rsidRPr="00C720CE">
        <w:rPr>
          <w:rFonts w:eastAsia="Verdana"/>
        </w:rPr>
        <w:t>р</w:t>
      </w:r>
      <w:r w:rsidR="00BB566B" w:rsidRPr="00C720CE">
        <w:rPr>
          <w:rFonts w:eastAsia="Verdana"/>
        </w:rPr>
        <w:t>-Ола,</w:t>
      </w:r>
      <w:r w:rsidR="00C91777" w:rsidRPr="00C720CE">
        <w:rPr>
          <w:rFonts w:eastAsia="Verdana"/>
        </w:rPr>
        <w:t xml:space="preserve"> Красноярск,</w:t>
      </w:r>
      <w:r w:rsidRPr="00C720CE">
        <w:rPr>
          <w:rFonts w:eastAsia="Verdana"/>
        </w:rPr>
        <w:t xml:space="preserve"> Челябинск, Благовещенск,</w:t>
      </w:r>
      <w:r w:rsidR="00C91777" w:rsidRPr="00C720CE">
        <w:rPr>
          <w:rFonts w:eastAsia="Verdana"/>
        </w:rPr>
        <w:t xml:space="preserve"> Кемерово, Барнаул</w:t>
      </w:r>
      <w:r w:rsidR="00BB566B" w:rsidRPr="00C720CE">
        <w:rPr>
          <w:rFonts w:eastAsia="Verdana"/>
        </w:rPr>
        <w:t xml:space="preserve">, </w:t>
      </w:r>
      <w:r w:rsidRPr="00C720CE">
        <w:rPr>
          <w:rFonts w:eastAsia="Verdana"/>
        </w:rPr>
        <w:t xml:space="preserve"> Хабаровск</w:t>
      </w:r>
      <w:r w:rsidR="00FE20AD" w:rsidRPr="00C720CE">
        <w:rPr>
          <w:rFonts w:eastAsia="Verdana"/>
        </w:rPr>
        <w:t xml:space="preserve">, Саратов, </w:t>
      </w:r>
      <w:r w:rsidR="00C91777" w:rsidRPr="00C720CE">
        <w:rPr>
          <w:rFonts w:eastAsia="Verdana"/>
        </w:rPr>
        <w:t>Тула, Курган, Томска, Кемерово</w:t>
      </w:r>
      <w:r w:rsidR="00FE20AD" w:rsidRPr="00C720CE">
        <w:rPr>
          <w:rFonts w:eastAsia="Verdana"/>
        </w:rPr>
        <w:t>, Московск</w:t>
      </w:r>
      <w:r w:rsidR="008A527F" w:rsidRPr="00C720CE">
        <w:rPr>
          <w:rFonts w:eastAsia="Verdana"/>
        </w:rPr>
        <w:t>ая</w:t>
      </w:r>
      <w:r w:rsidR="00FE20AD" w:rsidRPr="00C720CE">
        <w:rPr>
          <w:rFonts w:eastAsia="Verdana"/>
        </w:rPr>
        <w:t xml:space="preserve"> област</w:t>
      </w:r>
      <w:r w:rsidR="008A527F" w:rsidRPr="00C720CE">
        <w:rPr>
          <w:rFonts w:eastAsia="Verdana"/>
        </w:rPr>
        <w:t>ь и других</w:t>
      </w:r>
      <w:r w:rsidR="00FE20AD" w:rsidRPr="00C720CE">
        <w:rPr>
          <w:rFonts w:eastAsia="Verdana"/>
        </w:rPr>
        <w:t xml:space="preserve">. </w:t>
      </w:r>
      <w:proofErr w:type="gramEnd"/>
    </w:p>
    <w:p w:rsidR="00C91777" w:rsidRPr="00C720CE" w:rsidRDefault="00C91777" w:rsidP="00C720CE">
      <w:pPr>
        <w:spacing w:after="120"/>
        <w:jc w:val="both"/>
        <w:rPr>
          <w:shd w:val="clear" w:color="auto" w:fill="FFFFFF"/>
        </w:rPr>
      </w:pPr>
    </w:p>
    <w:p w:rsidR="00FE20AD" w:rsidRPr="00C720CE" w:rsidRDefault="000E05B4" w:rsidP="00C720CE">
      <w:pPr>
        <w:pStyle w:val="af2"/>
        <w:numPr>
          <w:ilvl w:val="0"/>
          <w:numId w:val="26"/>
        </w:numPr>
        <w:spacing w:after="120"/>
        <w:ind w:left="0" w:firstLine="0"/>
        <w:contextualSpacing w:val="0"/>
        <w:jc w:val="both"/>
        <w:rPr>
          <w:b/>
        </w:rPr>
      </w:pPr>
      <w:r w:rsidRPr="00C720CE">
        <w:rPr>
          <w:b/>
        </w:rPr>
        <w:t xml:space="preserve"> Пропаганда Системы. </w:t>
      </w:r>
      <w:r w:rsidR="00FE20AD" w:rsidRPr="00C720CE">
        <w:rPr>
          <w:b/>
        </w:rPr>
        <w:t>Подготовка методических материалов.</w:t>
      </w:r>
    </w:p>
    <w:p w:rsidR="000E05B4" w:rsidRPr="00C720CE" w:rsidRDefault="008B4963" w:rsidP="00C720CE">
      <w:pPr>
        <w:spacing w:after="120"/>
        <w:ind w:firstLine="708"/>
        <w:jc w:val="both"/>
      </w:pPr>
      <w:r w:rsidRPr="00C720CE">
        <w:t xml:space="preserve">Ежеквартально в 2016 году проводился </w:t>
      </w:r>
      <w:proofErr w:type="spellStart"/>
      <w:r w:rsidRPr="00C720CE">
        <w:t>вебинар</w:t>
      </w:r>
      <w:proofErr w:type="spellEnd"/>
      <w:r w:rsidRPr="00C720CE">
        <w:t xml:space="preserve"> </w:t>
      </w:r>
      <w:r w:rsidR="00FF7BAC" w:rsidRPr="00C720CE">
        <w:t>на тему:</w:t>
      </w:r>
      <w:r w:rsidR="000E05B4" w:rsidRPr="00C720CE">
        <w:t xml:space="preserve"> «Продвижение Единого реестра в регионах» с обзором практических методов.</w:t>
      </w:r>
    </w:p>
    <w:p w:rsidR="000E05B4" w:rsidRPr="00C720CE" w:rsidRDefault="000E05B4" w:rsidP="00C720CE">
      <w:pPr>
        <w:spacing w:after="120"/>
        <w:jc w:val="both"/>
      </w:pPr>
      <w:r w:rsidRPr="00C720CE">
        <w:tab/>
        <w:t xml:space="preserve">Вопросу о продвижении Единого реестра и Системы добровольной сертификации была посвящена специальная секция на Национальном Конгрессе в </w:t>
      </w:r>
      <w:r w:rsidR="00FF7BAC" w:rsidRPr="00C720CE">
        <w:t>Екатеринбурге</w:t>
      </w:r>
      <w:r w:rsidRPr="00C720CE">
        <w:t xml:space="preserve">. Подготовлены презентации и тезисы для </w:t>
      </w:r>
      <w:r w:rsidR="007D1FA2" w:rsidRPr="00C720CE">
        <w:t>выступления по данной тематике.</w:t>
      </w:r>
    </w:p>
    <w:p w:rsidR="007D1FA2" w:rsidRPr="00C720CE" w:rsidRDefault="007D1FA2" w:rsidP="00C720CE">
      <w:pPr>
        <w:spacing w:after="120"/>
        <w:ind w:firstLine="708"/>
        <w:jc w:val="both"/>
      </w:pPr>
      <w:r w:rsidRPr="00C720CE">
        <w:t>Подготовлена презентация «Единый реестр, как инструмент повышения конкурентоспособности агентства недвижимости».</w:t>
      </w:r>
    </w:p>
    <w:p w:rsidR="000E05B4" w:rsidRPr="00C720CE" w:rsidRDefault="000E05B4" w:rsidP="00C720CE">
      <w:pPr>
        <w:spacing w:after="120"/>
        <w:ind w:firstLine="708"/>
        <w:jc w:val="both"/>
      </w:pPr>
      <w:r w:rsidRPr="00C720CE">
        <w:t xml:space="preserve">Представители Правления РГР и Управляющего совета выступали по данному вопросу практически на </w:t>
      </w:r>
      <w:r w:rsidR="00FF7BAC" w:rsidRPr="00C720CE">
        <w:t>всех региональных форумах в 2016</w:t>
      </w:r>
      <w:r w:rsidR="007D1FA2" w:rsidRPr="00C720CE">
        <w:t xml:space="preserve"> году.</w:t>
      </w:r>
    </w:p>
    <w:p w:rsidR="002D234B" w:rsidRDefault="002D234B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Default="00F006F9" w:rsidP="00C720CE">
      <w:pPr>
        <w:spacing w:after="120"/>
        <w:jc w:val="both"/>
      </w:pPr>
    </w:p>
    <w:p w:rsidR="00F006F9" w:rsidRPr="00C720CE" w:rsidRDefault="00F006F9" w:rsidP="00C720CE">
      <w:pPr>
        <w:spacing w:after="120"/>
        <w:jc w:val="both"/>
      </w:pPr>
    </w:p>
    <w:p w:rsidR="002D234B" w:rsidRPr="00C720CE" w:rsidRDefault="002D234B" w:rsidP="00C720CE">
      <w:pPr>
        <w:spacing w:after="120"/>
        <w:jc w:val="both"/>
      </w:pPr>
    </w:p>
    <w:p w:rsidR="00F006F9" w:rsidRPr="00F006F9" w:rsidRDefault="00F006F9" w:rsidP="00F006F9">
      <w:pPr>
        <w:ind w:firstLine="708"/>
        <w:jc w:val="right"/>
        <w:rPr>
          <w:b/>
          <w:i/>
          <w:color w:val="000000"/>
          <w:u w:val="single"/>
        </w:rPr>
      </w:pPr>
      <w:r w:rsidRPr="00F006F9">
        <w:rPr>
          <w:b/>
          <w:i/>
          <w:color w:val="000000"/>
          <w:u w:val="single"/>
        </w:rPr>
        <w:lastRenderedPageBreak/>
        <w:t>Приложение к отчету №1</w:t>
      </w:r>
    </w:p>
    <w:p w:rsidR="00F006F9" w:rsidRPr="00F006F9" w:rsidRDefault="00F006F9" w:rsidP="00F006F9">
      <w:pPr>
        <w:ind w:firstLine="708"/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both"/>
        <w:rPr>
          <w:color w:val="000000"/>
        </w:rPr>
      </w:pPr>
      <w:r w:rsidRPr="00F006F9">
        <w:rPr>
          <w:color w:val="000000"/>
        </w:rPr>
        <w:tab/>
        <w:t>Таблица показателей по аккредитованным Учебным Заведениям, Территориальным органам по сертификации и Аналитикам Рынка Недвижимости в рамках Системы добровольной сертификации услуг на рынке недвижимости.</w:t>
      </w:r>
    </w:p>
    <w:p w:rsidR="00F006F9" w:rsidRPr="00F006F9" w:rsidRDefault="00F006F9" w:rsidP="00F006F9">
      <w:pPr>
        <w:rPr>
          <w:color w:val="000000"/>
        </w:rPr>
      </w:pPr>
    </w:p>
    <w:p w:rsidR="00F006F9" w:rsidRPr="00F006F9" w:rsidRDefault="00F006F9" w:rsidP="00F006F9">
      <w:pPr>
        <w:tabs>
          <w:tab w:val="left" w:pos="9214"/>
        </w:tabs>
        <w:jc w:val="center"/>
        <w:rPr>
          <w:color w:val="000000"/>
        </w:rPr>
      </w:pPr>
      <w:r w:rsidRPr="00F006F9">
        <w:rPr>
          <w:noProof/>
          <w:lang w:eastAsia="ru-RU"/>
        </w:rPr>
        <w:drawing>
          <wp:inline distT="0" distB="0" distL="0" distR="0" wp14:anchorId="20B1BC77" wp14:editId="5D97DE98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6F9" w:rsidRPr="00F006F9" w:rsidRDefault="00F006F9" w:rsidP="00F006F9">
      <w:pPr>
        <w:rPr>
          <w:color w:val="000000"/>
        </w:rPr>
      </w:pPr>
    </w:p>
    <w:p w:rsidR="00F006F9" w:rsidRPr="00F006F9" w:rsidRDefault="00F006F9" w:rsidP="00F006F9">
      <w:pPr>
        <w:rPr>
          <w:color w:val="000000"/>
        </w:rPr>
      </w:pPr>
      <w:r w:rsidRPr="00F006F9">
        <w:rPr>
          <w:color w:val="000000"/>
        </w:rPr>
        <w:t xml:space="preserve">По состоянию на 1 декабря 2016 г. аккредитовано: </w:t>
      </w:r>
    </w:p>
    <w:p w:rsidR="00F006F9" w:rsidRPr="00F006F9" w:rsidRDefault="00F006F9" w:rsidP="00F006F9">
      <w:pPr>
        <w:ind w:firstLine="708"/>
        <w:rPr>
          <w:color w:val="000000"/>
        </w:rPr>
      </w:pPr>
      <w:r w:rsidRPr="00F006F9">
        <w:rPr>
          <w:color w:val="000000"/>
        </w:rPr>
        <w:t xml:space="preserve"> – 40 Территориальных органов по сертификации;</w:t>
      </w:r>
    </w:p>
    <w:p w:rsidR="00F006F9" w:rsidRPr="00F006F9" w:rsidRDefault="00F006F9" w:rsidP="00F006F9">
      <w:pPr>
        <w:ind w:firstLine="708"/>
        <w:rPr>
          <w:color w:val="000000"/>
        </w:rPr>
      </w:pPr>
      <w:r w:rsidRPr="00F006F9">
        <w:rPr>
          <w:color w:val="000000"/>
        </w:rPr>
        <w:t xml:space="preserve"> – 41 Учебных Заведений;</w:t>
      </w:r>
    </w:p>
    <w:p w:rsidR="00F006F9" w:rsidRPr="00F006F9" w:rsidRDefault="00F006F9" w:rsidP="00F006F9">
      <w:pPr>
        <w:ind w:firstLine="708"/>
        <w:rPr>
          <w:color w:val="000000"/>
        </w:rPr>
      </w:pPr>
      <w:r w:rsidRPr="00F006F9">
        <w:rPr>
          <w:color w:val="000000"/>
        </w:rPr>
        <w:t xml:space="preserve"> – 99  Аналитиков Рынка Недвижимости: 46 САКРН; 53 ААРН</w:t>
      </w:r>
    </w:p>
    <w:p w:rsidR="00F006F9" w:rsidRPr="00F006F9" w:rsidRDefault="00F006F9" w:rsidP="00F006F9">
      <w:pPr>
        <w:ind w:firstLine="708"/>
        <w:jc w:val="both"/>
        <w:rPr>
          <w:color w:val="000000"/>
        </w:rPr>
      </w:pPr>
    </w:p>
    <w:p w:rsidR="00F006F9" w:rsidRPr="00F006F9" w:rsidRDefault="00F006F9" w:rsidP="00F006F9">
      <w:pPr>
        <w:ind w:firstLine="708"/>
        <w:jc w:val="both"/>
        <w:rPr>
          <w:color w:val="000000"/>
        </w:rPr>
      </w:pPr>
    </w:p>
    <w:p w:rsidR="00F006F9" w:rsidRPr="00F006F9" w:rsidRDefault="00F006F9" w:rsidP="00F006F9">
      <w:pPr>
        <w:ind w:firstLine="708"/>
        <w:jc w:val="right"/>
        <w:rPr>
          <w:b/>
          <w:i/>
          <w:color w:val="000000"/>
          <w:u w:val="single"/>
        </w:rPr>
      </w:pPr>
      <w:r w:rsidRPr="00F006F9">
        <w:rPr>
          <w:b/>
          <w:i/>
          <w:color w:val="000000"/>
          <w:u w:val="single"/>
        </w:rPr>
        <w:t>Приложение к отчету №2</w:t>
      </w:r>
    </w:p>
    <w:p w:rsidR="00F006F9" w:rsidRPr="00F006F9" w:rsidRDefault="00F006F9" w:rsidP="00F006F9">
      <w:pPr>
        <w:jc w:val="center"/>
        <w:rPr>
          <w:color w:val="000000"/>
        </w:rPr>
      </w:pPr>
    </w:p>
    <w:p w:rsidR="00F006F9" w:rsidRPr="00F006F9" w:rsidRDefault="00F006F9" w:rsidP="00F006F9">
      <w:pPr>
        <w:jc w:val="center"/>
        <w:rPr>
          <w:color w:val="000000"/>
        </w:rPr>
      </w:pPr>
      <w:r w:rsidRPr="00F006F9">
        <w:rPr>
          <w:color w:val="000000"/>
        </w:rPr>
        <w:t>Таблица показателей сертифицированных агентств недвижимости</w:t>
      </w:r>
    </w:p>
    <w:p w:rsidR="00F006F9" w:rsidRPr="00F006F9" w:rsidRDefault="00F006F9" w:rsidP="00F006F9">
      <w:pPr>
        <w:rPr>
          <w:color w:val="000000"/>
        </w:rPr>
      </w:pPr>
    </w:p>
    <w:p w:rsidR="00F006F9" w:rsidRPr="00F006F9" w:rsidRDefault="00F006F9" w:rsidP="00F006F9">
      <w:pPr>
        <w:jc w:val="center"/>
        <w:rPr>
          <w:noProof/>
          <w:lang w:eastAsia="ru-RU"/>
        </w:rPr>
      </w:pPr>
      <w:r w:rsidRPr="00F006F9">
        <w:rPr>
          <w:noProof/>
          <w:lang w:eastAsia="ru-RU"/>
        </w:rPr>
        <w:drawing>
          <wp:inline distT="0" distB="0" distL="0" distR="0" wp14:anchorId="2643645B" wp14:editId="026DC98F">
            <wp:extent cx="4857750" cy="2062163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6F9" w:rsidRPr="00F006F9" w:rsidRDefault="00F006F9" w:rsidP="00F006F9">
      <w:pPr>
        <w:jc w:val="center"/>
        <w:rPr>
          <w:noProof/>
          <w:lang w:eastAsia="ru-RU"/>
        </w:rPr>
      </w:pPr>
    </w:p>
    <w:p w:rsidR="00F006F9" w:rsidRPr="00F006F9" w:rsidRDefault="00F006F9" w:rsidP="00F006F9">
      <w:pPr>
        <w:jc w:val="center"/>
      </w:pPr>
      <w:r w:rsidRPr="00F006F9">
        <w:rPr>
          <w:color w:val="000000"/>
        </w:rPr>
        <w:t xml:space="preserve">По состоянию на 1 декабря 2016 года количество сертифицированных агентств недвижимости составляет </w:t>
      </w:r>
      <w:r w:rsidRPr="00F006F9">
        <w:t>841.</w:t>
      </w: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  <w:r w:rsidRPr="00F006F9">
        <w:rPr>
          <w:b/>
          <w:i/>
          <w:color w:val="000000"/>
          <w:u w:val="single"/>
        </w:rPr>
        <w:t>Приложение к отчету №3</w:t>
      </w:r>
    </w:p>
    <w:p w:rsidR="00F006F9" w:rsidRPr="00F006F9" w:rsidRDefault="00F006F9" w:rsidP="00F006F9">
      <w:pPr>
        <w:jc w:val="center"/>
        <w:rPr>
          <w:color w:val="000000"/>
        </w:rPr>
      </w:pPr>
    </w:p>
    <w:p w:rsidR="00F006F9" w:rsidRPr="00F006F9" w:rsidRDefault="00F006F9" w:rsidP="00F006F9">
      <w:pPr>
        <w:jc w:val="center"/>
        <w:rPr>
          <w:color w:val="000000"/>
        </w:rPr>
      </w:pPr>
      <w:r w:rsidRPr="00F006F9">
        <w:rPr>
          <w:color w:val="000000"/>
        </w:rPr>
        <w:t>Таблица показателей сертифицированных компаний по регионам на 2016г.</w:t>
      </w: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  <w:r w:rsidRPr="00F006F9">
        <w:rPr>
          <w:noProof/>
          <w:lang w:eastAsia="ru-RU"/>
        </w:rPr>
        <w:drawing>
          <wp:inline distT="0" distB="0" distL="0" distR="0" wp14:anchorId="48DA25E6" wp14:editId="73ECD62D">
            <wp:extent cx="6152515" cy="2469515"/>
            <wp:effectExtent l="0" t="0" r="19685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  <w:r w:rsidRPr="00F006F9">
        <w:rPr>
          <w:b/>
          <w:i/>
          <w:color w:val="000000"/>
          <w:u w:val="single"/>
        </w:rPr>
        <w:t xml:space="preserve"> </w:t>
      </w:r>
    </w:p>
    <w:p w:rsidR="00F006F9" w:rsidRPr="00F006F9" w:rsidRDefault="00F006F9" w:rsidP="00F006F9">
      <w:pPr>
        <w:rPr>
          <w:b/>
          <w:i/>
          <w:color w:val="000000"/>
          <w:u w:val="single"/>
        </w:rPr>
      </w:pPr>
      <w:r w:rsidRPr="00F006F9">
        <w:rPr>
          <w:b/>
          <w:i/>
          <w:color w:val="000000"/>
          <w:u w:val="single"/>
        </w:rPr>
        <w:t xml:space="preserve">      </w:t>
      </w:r>
      <w:r w:rsidRPr="00F006F9">
        <w:rPr>
          <w:noProof/>
          <w:lang w:eastAsia="ru-RU"/>
        </w:rPr>
        <w:drawing>
          <wp:inline distT="0" distB="0" distL="0" distR="0" wp14:anchorId="5FE16339" wp14:editId="64A86AAE">
            <wp:extent cx="1562100" cy="20955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</w:p>
    <w:p w:rsidR="00F006F9" w:rsidRPr="00F006F9" w:rsidRDefault="00F006F9" w:rsidP="00F006F9">
      <w:pPr>
        <w:jc w:val="right"/>
        <w:rPr>
          <w:b/>
          <w:i/>
          <w:color w:val="000000"/>
          <w:u w:val="single"/>
        </w:rPr>
      </w:pPr>
      <w:r w:rsidRPr="00F006F9">
        <w:rPr>
          <w:b/>
          <w:i/>
          <w:color w:val="000000"/>
          <w:u w:val="single"/>
        </w:rPr>
        <w:t>Приложение к отчету №4</w:t>
      </w:r>
    </w:p>
    <w:p w:rsidR="00F006F9" w:rsidRPr="00F006F9" w:rsidRDefault="00F006F9" w:rsidP="00F006F9">
      <w:pPr>
        <w:jc w:val="center"/>
        <w:rPr>
          <w:color w:val="000000"/>
        </w:rPr>
      </w:pPr>
    </w:p>
    <w:p w:rsidR="00F006F9" w:rsidRPr="00F006F9" w:rsidRDefault="00F006F9" w:rsidP="00F006F9">
      <w:pPr>
        <w:jc w:val="center"/>
        <w:rPr>
          <w:b/>
          <w:color w:val="000000"/>
        </w:rPr>
      </w:pPr>
      <w:r w:rsidRPr="00F006F9">
        <w:rPr>
          <w:b/>
          <w:color w:val="000000"/>
        </w:rPr>
        <w:t>Ассоциации РГР, которые не создали территориальные органы по сертификации.</w:t>
      </w:r>
    </w:p>
    <w:p w:rsidR="00F006F9" w:rsidRPr="00F006F9" w:rsidRDefault="00F006F9" w:rsidP="00F006F9">
      <w:pPr>
        <w:numPr>
          <w:ilvl w:val="0"/>
          <w:numId w:val="24"/>
        </w:numPr>
        <w:jc w:val="both"/>
        <w:rPr>
          <w:color w:val="000000"/>
        </w:rPr>
      </w:pPr>
      <w:proofErr w:type="spellStart"/>
      <w:r w:rsidRPr="00F006F9">
        <w:rPr>
          <w:color w:val="000000"/>
        </w:rPr>
        <w:t>Восточно</w:t>
      </w:r>
      <w:proofErr w:type="spellEnd"/>
      <w:r w:rsidRPr="00F006F9">
        <w:rPr>
          <w:color w:val="000000"/>
        </w:rPr>
        <w:t xml:space="preserve"> - Сибирская Палата Недвижимости, г. Иркутск.</w:t>
      </w:r>
    </w:p>
    <w:p w:rsidR="00F006F9" w:rsidRPr="00F006F9" w:rsidRDefault="00F006F9" w:rsidP="00F006F9">
      <w:pPr>
        <w:numPr>
          <w:ilvl w:val="0"/>
          <w:numId w:val="24"/>
        </w:numPr>
        <w:jc w:val="both"/>
        <w:rPr>
          <w:color w:val="000000"/>
        </w:rPr>
      </w:pPr>
      <w:r w:rsidRPr="00F006F9">
        <w:rPr>
          <w:color w:val="000000"/>
        </w:rPr>
        <w:t xml:space="preserve">Донбасская ассоциация риэлторов, </w:t>
      </w:r>
      <w:proofErr w:type="spellStart"/>
      <w:r w:rsidRPr="00F006F9">
        <w:rPr>
          <w:color w:val="000000"/>
        </w:rPr>
        <w:t>г</w:t>
      </w:r>
      <w:proofErr w:type="gramStart"/>
      <w:r w:rsidRPr="00F006F9">
        <w:rPr>
          <w:color w:val="000000"/>
        </w:rPr>
        <w:t>.Л</w:t>
      </w:r>
      <w:proofErr w:type="gramEnd"/>
      <w:r w:rsidRPr="00F006F9">
        <w:rPr>
          <w:color w:val="000000"/>
        </w:rPr>
        <w:t>уганск</w:t>
      </w:r>
      <w:proofErr w:type="spellEnd"/>
      <w:r w:rsidRPr="00F006F9">
        <w:rPr>
          <w:color w:val="000000"/>
        </w:rPr>
        <w:t>.</w:t>
      </w:r>
    </w:p>
    <w:p w:rsidR="00F006F9" w:rsidRPr="00F006F9" w:rsidRDefault="00F006F9" w:rsidP="00F006F9">
      <w:pPr>
        <w:numPr>
          <w:ilvl w:val="0"/>
          <w:numId w:val="24"/>
        </w:numPr>
        <w:jc w:val="both"/>
        <w:rPr>
          <w:color w:val="000000"/>
        </w:rPr>
      </w:pPr>
      <w:r w:rsidRPr="00F006F9">
        <w:rPr>
          <w:color w:val="000000"/>
        </w:rPr>
        <w:t>Калужская областная палата недвижимости, г. Калуга.</w:t>
      </w:r>
    </w:p>
    <w:p w:rsidR="00F006F9" w:rsidRPr="00F006F9" w:rsidRDefault="00F006F9" w:rsidP="00F006F9">
      <w:pPr>
        <w:numPr>
          <w:ilvl w:val="0"/>
          <w:numId w:val="24"/>
        </w:numPr>
        <w:jc w:val="both"/>
        <w:rPr>
          <w:color w:val="000000"/>
        </w:rPr>
      </w:pPr>
      <w:r w:rsidRPr="00F006F9">
        <w:rPr>
          <w:color w:val="000000"/>
        </w:rPr>
        <w:t xml:space="preserve">Камчатское Партнерство </w:t>
      </w:r>
      <w:proofErr w:type="gramStart"/>
      <w:r w:rsidRPr="00F006F9">
        <w:rPr>
          <w:color w:val="000000"/>
        </w:rPr>
        <w:t>Профессиональных</w:t>
      </w:r>
      <w:proofErr w:type="gramEnd"/>
      <w:r w:rsidRPr="00F006F9">
        <w:rPr>
          <w:color w:val="000000"/>
        </w:rPr>
        <w:t xml:space="preserve"> </w:t>
      </w:r>
      <w:proofErr w:type="spellStart"/>
      <w:r w:rsidRPr="00F006F9">
        <w:rPr>
          <w:color w:val="000000"/>
        </w:rPr>
        <w:t>Риэлтеров</w:t>
      </w:r>
      <w:proofErr w:type="spellEnd"/>
      <w:r w:rsidRPr="00F006F9">
        <w:rPr>
          <w:color w:val="000000"/>
        </w:rPr>
        <w:t>, г. Петропавловск-Камчатский.</w:t>
      </w:r>
    </w:p>
    <w:p w:rsidR="00F006F9" w:rsidRPr="00F006F9" w:rsidRDefault="00F006F9" w:rsidP="00F006F9">
      <w:pPr>
        <w:numPr>
          <w:ilvl w:val="0"/>
          <w:numId w:val="24"/>
        </w:numPr>
        <w:jc w:val="both"/>
        <w:rPr>
          <w:color w:val="000000"/>
        </w:rPr>
      </w:pPr>
      <w:r w:rsidRPr="00F006F9">
        <w:rPr>
          <w:color w:val="000000"/>
        </w:rPr>
        <w:t>Костромская Гильдия Риэлторов, г. Кострома.</w:t>
      </w:r>
    </w:p>
    <w:p w:rsidR="00F006F9" w:rsidRPr="00F006F9" w:rsidRDefault="00F006F9" w:rsidP="00F006F9">
      <w:pPr>
        <w:numPr>
          <w:ilvl w:val="0"/>
          <w:numId w:val="24"/>
        </w:numPr>
        <w:jc w:val="both"/>
        <w:rPr>
          <w:color w:val="000000"/>
        </w:rPr>
      </w:pPr>
      <w:r w:rsidRPr="00F006F9">
        <w:rPr>
          <w:color w:val="000000"/>
        </w:rPr>
        <w:t>Псковская Гильдия Риэлторов, г. Псков.</w:t>
      </w:r>
    </w:p>
    <w:p w:rsidR="00F006F9" w:rsidRPr="00F006F9" w:rsidRDefault="00F006F9" w:rsidP="00F006F9">
      <w:pPr>
        <w:numPr>
          <w:ilvl w:val="0"/>
          <w:numId w:val="24"/>
        </w:numPr>
        <w:jc w:val="both"/>
        <w:rPr>
          <w:color w:val="000000"/>
        </w:rPr>
      </w:pPr>
      <w:r w:rsidRPr="00F006F9">
        <w:rPr>
          <w:color w:val="000000"/>
        </w:rPr>
        <w:t>Региональная Гильдия Риэлторов Еврейской Автономной Области, г. Биробиджан.</w:t>
      </w:r>
    </w:p>
    <w:p w:rsidR="00F006F9" w:rsidRDefault="00F006F9" w:rsidP="00F006F9">
      <w:pPr>
        <w:jc w:val="right"/>
        <w:rPr>
          <w:rFonts w:ascii="Verdana" w:hAnsi="Verdana"/>
          <w:b/>
          <w:i/>
          <w:color w:val="000000"/>
          <w:sz w:val="22"/>
          <w:szCs w:val="22"/>
          <w:u w:val="single"/>
        </w:rPr>
      </w:pPr>
    </w:p>
    <w:p w:rsidR="002D234B" w:rsidRPr="00C720CE" w:rsidRDefault="002D234B" w:rsidP="00C720CE">
      <w:pPr>
        <w:spacing w:after="120"/>
        <w:jc w:val="both"/>
      </w:pPr>
      <w:bookmarkStart w:id="0" w:name="_GoBack"/>
      <w:bookmarkEnd w:id="0"/>
    </w:p>
    <w:sectPr w:rsidR="002D234B" w:rsidRPr="00C720CE" w:rsidSect="00F243EC">
      <w:footerReference w:type="default" r:id="rId14"/>
      <w:pgSz w:w="11906" w:h="16838"/>
      <w:pgMar w:top="820" w:right="851" w:bottom="709" w:left="85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2C" w:rsidRDefault="00BF682C">
      <w:r>
        <w:separator/>
      </w:r>
    </w:p>
  </w:endnote>
  <w:endnote w:type="continuationSeparator" w:id="0">
    <w:p w:rsidR="00BF682C" w:rsidRDefault="00BF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99223"/>
      <w:docPartObj>
        <w:docPartGallery w:val="Page Numbers (Bottom of Page)"/>
        <w:docPartUnique/>
      </w:docPartObj>
    </w:sdtPr>
    <w:sdtEndPr/>
    <w:sdtContent>
      <w:p w:rsidR="00BC2FA2" w:rsidRDefault="00BC2F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F9">
          <w:rPr>
            <w:noProof/>
          </w:rPr>
          <w:t>7</w:t>
        </w:r>
        <w:r>
          <w:fldChar w:fldCharType="end"/>
        </w:r>
      </w:p>
    </w:sdtContent>
  </w:sdt>
  <w:p w:rsidR="00577133" w:rsidRDefault="005771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2C" w:rsidRDefault="00BF682C">
      <w:r>
        <w:separator/>
      </w:r>
    </w:p>
  </w:footnote>
  <w:footnote w:type="continuationSeparator" w:id="0">
    <w:p w:rsidR="00BF682C" w:rsidRDefault="00BF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1DB64CB"/>
    <w:multiLevelType w:val="hybridMultilevel"/>
    <w:tmpl w:val="2ECA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A783A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120A4EF9"/>
    <w:multiLevelType w:val="hybridMultilevel"/>
    <w:tmpl w:val="4A9E15A0"/>
    <w:lvl w:ilvl="0" w:tplc="143CA2B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037A0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>
    <w:nsid w:val="1FCA359B"/>
    <w:multiLevelType w:val="hybridMultilevel"/>
    <w:tmpl w:val="2B0CEE2A"/>
    <w:lvl w:ilvl="0" w:tplc="A106D98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522EB"/>
    <w:multiLevelType w:val="hybridMultilevel"/>
    <w:tmpl w:val="567C4BD6"/>
    <w:lvl w:ilvl="0" w:tplc="1A1CF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F8C587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3">
    <w:nsid w:val="2FB31D91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>
    <w:nsid w:val="33A623DB"/>
    <w:multiLevelType w:val="hybridMultilevel"/>
    <w:tmpl w:val="8B48BE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47F25EDB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>
    <w:nsid w:val="531F078F"/>
    <w:multiLevelType w:val="hybridMultilevel"/>
    <w:tmpl w:val="A13E5C9A"/>
    <w:lvl w:ilvl="0" w:tplc="BA942ED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2E5F"/>
    <w:multiLevelType w:val="hybridMultilevel"/>
    <w:tmpl w:val="AD9CC9C0"/>
    <w:lvl w:ilvl="0" w:tplc="6AD28BC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029B3"/>
    <w:multiLevelType w:val="hybridMultilevel"/>
    <w:tmpl w:val="4BE0690A"/>
    <w:lvl w:ilvl="0" w:tplc="682860E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628E6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9"/>
  </w:num>
  <w:num w:numId="19">
    <w:abstractNumId w:val="22"/>
  </w:num>
  <w:num w:numId="20">
    <w:abstractNumId w:val="23"/>
  </w:num>
  <w:num w:numId="21">
    <w:abstractNumId w:val="25"/>
  </w:num>
  <w:num w:numId="22">
    <w:abstractNumId w:val="17"/>
  </w:num>
  <w:num w:numId="23">
    <w:abstractNumId w:val="19"/>
  </w:num>
  <w:num w:numId="24">
    <w:abstractNumId w:val="24"/>
  </w:num>
  <w:num w:numId="25">
    <w:abstractNumId w:val="28"/>
  </w:num>
  <w:num w:numId="26">
    <w:abstractNumId w:val="21"/>
  </w:num>
  <w:num w:numId="27">
    <w:abstractNumId w:val="20"/>
  </w:num>
  <w:num w:numId="28">
    <w:abstractNumId w:val="27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4"/>
    <w:rsid w:val="00000176"/>
    <w:rsid w:val="0003524C"/>
    <w:rsid w:val="000624E9"/>
    <w:rsid w:val="000641F9"/>
    <w:rsid w:val="000808EB"/>
    <w:rsid w:val="00093EC5"/>
    <w:rsid w:val="00095711"/>
    <w:rsid w:val="000A6670"/>
    <w:rsid w:val="000B05F3"/>
    <w:rsid w:val="000C5409"/>
    <w:rsid w:val="000C5B51"/>
    <w:rsid w:val="000D6EDD"/>
    <w:rsid w:val="000E05B4"/>
    <w:rsid w:val="000E639F"/>
    <w:rsid w:val="00103ACA"/>
    <w:rsid w:val="00116FA6"/>
    <w:rsid w:val="0012370A"/>
    <w:rsid w:val="001276BF"/>
    <w:rsid w:val="0013318E"/>
    <w:rsid w:val="00136001"/>
    <w:rsid w:val="00136ECA"/>
    <w:rsid w:val="001609A4"/>
    <w:rsid w:val="00174DED"/>
    <w:rsid w:val="001774EF"/>
    <w:rsid w:val="00194051"/>
    <w:rsid w:val="001A1DB3"/>
    <w:rsid w:val="001A7B0F"/>
    <w:rsid w:val="001F5694"/>
    <w:rsid w:val="002319FF"/>
    <w:rsid w:val="00247180"/>
    <w:rsid w:val="0025758D"/>
    <w:rsid w:val="00281FDB"/>
    <w:rsid w:val="00282186"/>
    <w:rsid w:val="00282325"/>
    <w:rsid w:val="002A47AF"/>
    <w:rsid w:val="002D234B"/>
    <w:rsid w:val="00305FBE"/>
    <w:rsid w:val="00315139"/>
    <w:rsid w:val="00320600"/>
    <w:rsid w:val="0033014D"/>
    <w:rsid w:val="0033347D"/>
    <w:rsid w:val="00341883"/>
    <w:rsid w:val="00344FAA"/>
    <w:rsid w:val="003564AD"/>
    <w:rsid w:val="0039207A"/>
    <w:rsid w:val="0039219B"/>
    <w:rsid w:val="00397EB6"/>
    <w:rsid w:val="003A08D9"/>
    <w:rsid w:val="003B18FA"/>
    <w:rsid w:val="003B2F60"/>
    <w:rsid w:val="003C68E5"/>
    <w:rsid w:val="003E302D"/>
    <w:rsid w:val="003F2B42"/>
    <w:rsid w:val="003F2C24"/>
    <w:rsid w:val="004057B5"/>
    <w:rsid w:val="0040684E"/>
    <w:rsid w:val="00406D82"/>
    <w:rsid w:val="00410C42"/>
    <w:rsid w:val="00423BB3"/>
    <w:rsid w:val="00424F49"/>
    <w:rsid w:val="00436F2E"/>
    <w:rsid w:val="0044255C"/>
    <w:rsid w:val="00456566"/>
    <w:rsid w:val="00473336"/>
    <w:rsid w:val="00473621"/>
    <w:rsid w:val="004B4328"/>
    <w:rsid w:val="004D5288"/>
    <w:rsid w:val="004E27E3"/>
    <w:rsid w:val="0050421D"/>
    <w:rsid w:val="005132E9"/>
    <w:rsid w:val="00517025"/>
    <w:rsid w:val="00517368"/>
    <w:rsid w:val="005428C5"/>
    <w:rsid w:val="00577133"/>
    <w:rsid w:val="00581831"/>
    <w:rsid w:val="005848F1"/>
    <w:rsid w:val="005B146F"/>
    <w:rsid w:val="005D6EB0"/>
    <w:rsid w:val="006061CE"/>
    <w:rsid w:val="006076DD"/>
    <w:rsid w:val="00614D0C"/>
    <w:rsid w:val="006244ED"/>
    <w:rsid w:val="006305FA"/>
    <w:rsid w:val="00633B34"/>
    <w:rsid w:val="00645A08"/>
    <w:rsid w:val="00654F19"/>
    <w:rsid w:val="00656B4B"/>
    <w:rsid w:val="00664653"/>
    <w:rsid w:val="00664BC9"/>
    <w:rsid w:val="00676A13"/>
    <w:rsid w:val="00686A1E"/>
    <w:rsid w:val="006910B2"/>
    <w:rsid w:val="00694F9A"/>
    <w:rsid w:val="006A5FF5"/>
    <w:rsid w:val="006C0386"/>
    <w:rsid w:val="006D03EC"/>
    <w:rsid w:val="006D3AE6"/>
    <w:rsid w:val="006D7227"/>
    <w:rsid w:val="006F1266"/>
    <w:rsid w:val="00700999"/>
    <w:rsid w:val="00712342"/>
    <w:rsid w:val="00735141"/>
    <w:rsid w:val="00744218"/>
    <w:rsid w:val="00755453"/>
    <w:rsid w:val="00757B47"/>
    <w:rsid w:val="00765728"/>
    <w:rsid w:val="00767CD2"/>
    <w:rsid w:val="007860C0"/>
    <w:rsid w:val="00793F8B"/>
    <w:rsid w:val="007C763B"/>
    <w:rsid w:val="007D1FA2"/>
    <w:rsid w:val="007E119D"/>
    <w:rsid w:val="007E14A1"/>
    <w:rsid w:val="007F1EB1"/>
    <w:rsid w:val="007F3FA8"/>
    <w:rsid w:val="007F5F02"/>
    <w:rsid w:val="008009A2"/>
    <w:rsid w:val="008341D1"/>
    <w:rsid w:val="00852C34"/>
    <w:rsid w:val="00853C45"/>
    <w:rsid w:val="008635CF"/>
    <w:rsid w:val="00886C70"/>
    <w:rsid w:val="00897A3F"/>
    <w:rsid w:val="008A527F"/>
    <w:rsid w:val="008A538E"/>
    <w:rsid w:val="008B0BF0"/>
    <w:rsid w:val="008B4963"/>
    <w:rsid w:val="008C6F95"/>
    <w:rsid w:val="008E4799"/>
    <w:rsid w:val="008F0AA1"/>
    <w:rsid w:val="008F165D"/>
    <w:rsid w:val="009015C0"/>
    <w:rsid w:val="00943B7B"/>
    <w:rsid w:val="00947043"/>
    <w:rsid w:val="00954C47"/>
    <w:rsid w:val="00967D28"/>
    <w:rsid w:val="009A1506"/>
    <w:rsid w:val="009C48B6"/>
    <w:rsid w:val="009D4553"/>
    <w:rsid w:val="009D5070"/>
    <w:rsid w:val="009E426B"/>
    <w:rsid w:val="009F3450"/>
    <w:rsid w:val="00A03016"/>
    <w:rsid w:val="00A04958"/>
    <w:rsid w:val="00A05D78"/>
    <w:rsid w:val="00A21451"/>
    <w:rsid w:val="00A23B66"/>
    <w:rsid w:val="00A41743"/>
    <w:rsid w:val="00A46870"/>
    <w:rsid w:val="00A67936"/>
    <w:rsid w:val="00A72A06"/>
    <w:rsid w:val="00A858E0"/>
    <w:rsid w:val="00A86B06"/>
    <w:rsid w:val="00A939D7"/>
    <w:rsid w:val="00AA0DFB"/>
    <w:rsid w:val="00AA4A45"/>
    <w:rsid w:val="00AA7E25"/>
    <w:rsid w:val="00B05C73"/>
    <w:rsid w:val="00B10B44"/>
    <w:rsid w:val="00B365B1"/>
    <w:rsid w:val="00B46619"/>
    <w:rsid w:val="00B46DE2"/>
    <w:rsid w:val="00B7080F"/>
    <w:rsid w:val="00B96B63"/>
    <w:rsid w:val="00BA14C0"/>
    <w:rsid w:val="00BA1F12"/>
    <w:rsid w:val="00BB566B"/>
    <w:rsid w:val="00BC2FA2"/>
    <w:rsid w:val="00BC4262"/>
    <w:rsid w:val="00BF682C"/>
    <w:rsid w:val="00C03956"/>
    <w:rsid w:val="00C06229"/>
    <w:rsid w:val="00C15099"/>
    <w:rsid w:val="00C24F43"/>
    <w:rsid w:val="00C42D7C"/>
    <w:rsid w:val="00C43ACA"/>
    <w:rsid w:val="00C457F3"/>
    <w:rsid w:val="00C47C22"/>
    <w:rsid w:val="00C720CE"/>
    <w:rsid w:val="00C87053"/>
    <w:rsid w:val="00C91777"/>
    <w:rsid w:val="00C96B0C"/>
    <w:rsid w:val="00CA24AC"/>
    <w:rsid w:val="00CB0A8A"/>
    <w:rsid w:val="00CB1272"/>
    <w:rsid w:val="00CF378E"/>
    <w:rsid w:val="00D00657"/>
    <w:rsid w:val="00D14F63"/>
    <w:rsid w:val="00D219F6"/>
    <w:rsid w:val="00D2367F"/>
    <w:rsid w:val="00D40A82"/>
    <w:rsid w:val="00D73F18"/>
    <w:rsid w:val="00D83498"/>
    <w:rsid w:val="00DB0884"/>
    <w:rsid w:val="00DD4DAE"/>
    <w:rsid w:val="00DE023A"/>
    <w:rsid w:val="00DE4D7A"/>
    <w:rsid w:val="00DE6DD5"/>
    <w:rsid w:val="00DF4B51"/>
    <w:rsid w:val="00DF64A3"/>
    <w:rsid w:val="00E24E26"/>
    <w:rsid w:val="00E43BEB"/>
    <w:rsid w:val="00E46EBD"/>
    <w:rsid w:val="00E4729B"/>
    <w:rsid w:val="00E9508D"/>
    <w:rsid w:val="00EA3949"/>
    <w:rsid w:val="00EC3DD2"/>
    <w:rsid w:val="00ED0696"/>
    <w:rsid w:val="00ED55C4"/>
    <w:rsid w:val="00ED644D"/>
    <w:rsid w:val="00EE00F3"/>
    <w:rsid w:val="00EE6094"/>
    <w:rsid w:val="00F006F9"/>
    <w:rsid w:val="00F243EC"/>
    <w:rsid w:val="00F5305D"/>
    <w:rsid w:val="00F5382D"/>
    <w:rsid w:val="00F56B8C"/>
    <w:rsid w:val="00F57E51"/>
    <w:rsid w:val="00F61F35"/>
    <w:rsid w:val="00F640D2"/>
    <w:rsid w:val="00F8167A"/>
    <w:rsid w:val="00F866FE"/>
    <w:rsid w:val="00FB0E07"/>
    <w:rsid w:val="00FB5F15"/>
    <w:rsid w:val="00FB7EB9"/>
    <w:rsid w:val="00FE20A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5010"/>
        <w:tab w:val="right" w:pos="10020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D644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644D"/>
    <w:rPr>
      <w:rFonts w:ascii="Tahoma" w:hAnsi="Tahoma" w:cs="Tahoma"/>
      <w:sz w:val="16"/>
      <w:szCs w:val="16"/>
      <w:lang w:eastAsia="zh-CN"/>
    </w:rPr>
  </w:style>
  <w:style w:type="character" w:customStyle="1" w:styleId="listbriefdescription">
    <w:name w:val="listbriefdescription"/>
    <w:rsid w:val="009D5070"/>
  </w:style>
  <w:style w:type="character" w:styleId="af0">
    <w:name w:val="FollowedHyperlink"/>
    <w:uiPriority w:val="99"/>
    <w:semiHidden/>
    <w:unhideWhenUsed/>
    <w:rsid w:val="0039219B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3B18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B18FA"/>
  </w:style>
  <w:style w:type="paragraph" w:styleId="af2">
    <w:name w:val="List Paragraph"/>
    <w:basedOn w:val="a"/>
    <w:uiPriority w:val="34"/>
    <w:qFormat/>
    <w:rsid w:val="00EC3DD2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C2FA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5010"/>
        <w:tab w:val="right" w:pos="10020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D644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644D"/>
    <w:rPr>
      <w:rFonts w:ascii="Tahoma" w:hAnsi="Tahoma" w:cs="Tahoma"/>
      <w:sz w:val="16"/>
      <w:szCs w:val="16"/>
      <w:lang w:eastAsia="zh-CN"/>
    </w:rPr>
  </w:style>
  <w:style w:type="character" w:customStyle="1" w:styleId="listbriefdescription">
    <w:name w:val="listbriefdescription"/>
    <w:rsid w:val="009D5070"/>
  </w:style>
  <w:style w:type="character" w:styleId="af0">
    <w:name w:val="FollowedHyperlink"/>
    <w:uiPriority w:val="99"/>
    <w:semiHidden/>
    <w:unhideWhenUsed/>
    <w:rsid w:val="0039219B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3B18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B18FA"/>
  </w:style>
  <w:style w:type="paragraph" w:styleId="af2">
    <w:name w:val="List Paragraph"/>
    <w:basedOn w:val="a"/>
    <w:uiPriority w:val="34"/>
    <w:qFormat/>
    <w:rsid w:val="00EC3DD2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C2FA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40;&#1088;&#1093;&#1080;&#1074;%202014\&#1054;&#1090;&#1095;&#1077;&#1090;%202014\&#1050;%20&#1086;&#1090;&#1095;&#1077;&#1090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40;&#1088;&#1093;&#1080;&#1074;%202014\&#1054;&#1090;&#1095;&#1077;&#1090;%202014\&#1050;%20&#1086;&#1090;&#1095;&#1077;&#1090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tif\Desktop\&#1050;%20&#1086;&#1090;&#1095;&#1077;&#1090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tif\Desktop\&#1050;%20&#1086;&#1090;&#1095;&#1077;&#1090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УЗ</c:v>
                </c:pt>
              </c:strCache>
            </c:strRef>
          </c:tx>
          <c:invertIfNegative val="0"/>
          <c:cat>
            <c:numRef>
              <c:f>Лист1!$B$2:$N$2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21</c:v>
                </c:pt>
                <c:pt idx="1">
                  <c:v>21</c:v>
                </c:pt>
                <c:pt idx="2">
                  <c:v>25</c:v>
                </c:pt>
                <c:pt idx="3">
                  <c:v>35</c:v>
                </c:pt>
                <c:pt idx="4">
                  <c:v>24</c:v>
                </c:pt>
                <c:pt idx="5">
                  <c:v>42</c:v>
                </c:pt>
                <c:pt idx="6">
                  <c:v>36</c:v>
                </c:pt>
                <c:pt idx="7">
                  <c:v>41</c:v>
                </c:pt>
                <c:pt idx="8">
                  <c:v>45</c:v>
                </c:pt>
                <c:pt idx="9">
                  <c:v>47</c:v>
                </c:pt>
                <c:pt idx="10">
                  <c:v>45</c:v>
                </c:pt>
                <c:pt idx="11">
                  <c:v>43</c:v>
                </c:pt>
                <c:pt idx="1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ОС</c:v>
                </c:pt>
              </c:strCache>
            </c:strRef>
          </c:tx>
          <c:invertIfNegative val="0"/>
          <c:cat>
            <c:numRef>
              <c:f>Лист1!$B$2:$N$2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Лист1!$B$4:$N$4</c:f>
              <c:numCache>
                <c:formatCode>General</c:formatCode>
                <c:ptCount val="13"/>
                <c:pt idx="0">
                  <c:v>20</c:v>
                </c:pt>
                <c:pt idx="1">
                  <c:v>21</c:v>
                </c:pt>
                <c:pt idx="2">
                  <c:v>21</c:v>
                </c:pt>
                <c:pt idx="3">
                  <c:v>22</c:v>
                </c:pt>
                <c:pt idx="4">
                  <c:v>36</c:v>
                </c:pt>
                <c:pt idx="5">
                  <c:v>29</c:v>
                </c:pt>
                <c:pt idx="6">
                  <c:v>24</c:v>
                </c:pt>
                <c:pt idx="7">
                  <c:v>26</c:v>
                </c:pt>
                <c:pt idx="8">
                  <c:v>29</c:v>
                </c:pt>
                <c:pt idx="9">
                  <c:v>31</c:v>
                </c:pt>
                <c:pt idx="10">
                  <c:v>33</c:v>
                </c:pt>
                <c:pt idx="11">
                  <c:v>39</c:v>
                </c:pt>
                <c:pt idx="1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САКРН</c:v>
                </c:pt>
              </c:strCache>
            </c:strRef>
          </c:tx>
          <c:invertIfNegative val="0"/>
          <c:cat>
            <c:numRef>
              <c:f>Лист1!$B$2:$N$2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Лист1!$B$5:$N$5</c:f>
              <c:numCache>
                <c:formatCode>General</c:formatCode>
                <c:ptCount val="13"/>
                <c:pt idx="0">
                  <c:v>72</c:v>
                </c:pt>
                <c:pt idx="1">
                  <c:v>72</c:v>
                </c:pt>
                <c:pt idx="2">
                  <c:v>72</c:v>
                </c:pt>
                <c:pt idx="3">
                  <c:v>45</c:v>
                </c:pt>
                <c:pt idx="4">
                  <c:v>50</c:v>
                </c:pt>
                <c:pt idx="5">
                  <c:v>48</c:v>
                </c:pt>
                <c:pt idx="6">
                  <c:v>53</c:v>
                </c:pt>
                <c:pt idx="7">
                  <c:v>50</c:v>
                </c:pt>
                <c:pt idx="8">
                  <c:v>49</c:v>
                </c:pt>
                <c:pt idx="9">
                  <c:v>51</c:v>
                </c:pt>
                <c:pt idx="10">
                  <c:v>49</c:v>
                </c:pt>
                <c:pt idx="11">
                  <c:v>50</c:v>
                </c:pt>
                <c:pt idx="12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ААРН</c:v>
                </c:pt>
              </c:strCache>
            </c:strRef>
          </c:tx>
          <c:invertIfNegative val="0"/>
          <c:cat>
            <c:numRef>
              <c:f>Лист1!$B$2:$N$2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Лист1!$B$6:$N$6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30</c:v>
                </c:pt>
                <c:pt idx="1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715968"/>
        <c:axId val="165628736"/>
        <c:axId val="0"/>
      </c:bar3DChart>
      <c:catAx>
        <c:axId val="1817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628736"/>
        <c:crosses val="autoZero"/>
        <c:auto val="1"/>
        <c:lblAlgn val="ctr"/>
        <c:lblOffset val="100"/>
        <c:noMultiLvlLbl val="0"/>
      </c:catAx>
      <c:valAx>
        <c:axId val="16562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1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сертифицированные агентства недвижимости</c:v>
                </c:pt>
              </c:strCache>
            </c:strRef>
          </c:tx>
          <c:invertIfNegative val="0"/>
          <c:cat>
            <c:numRef>
              <c:f>Лист1!$B$9:$N$9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Лист1!$B$10:$N$10</c:f>
              <c:numCache>
                <c:formatCode>General</c:formatCode>
                <c:ptCount val="13"/>
                <c:pt idx="0">
                  <c:v>209</c:v>
                </c:pt>
                <c:pt idx="1">
                  <c:v>292</c:v>
                </c:pt>
                <c:pt idx="2">
                  <c:v>328</c:v>
                </c:pt>
                <c:pt idx="3">
                  <c:v>520</c:v>
                </c:pt>
                <c:pt idx="4">
                  <c:v>542</c:v>
                </c:pt>
                <c:pt idx="5">
                  <c:v>647</c:v>
                </c:pt>
                <c:pt idx="6">
                  <c:v>581</c:v>
                </c:pt>
                <c:pt idx="7">
                  <c:v>577</c:v>
                </c:pt>
                <c:pt idx="8">
                  <c:v>665</c:v>
                </c:pt>
                <c:pt idx="9">
                  <c:v>778</c:v>
                </c:pt>
                <c:pt idx="10">
                  <c:v>793</c:v>
                </c:pt>
                <c:pt idx="11">
                  <c:v>817</c:v>
                </c:pt>
                <c:pt idx="12">
                  <c:v>841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717504"/>
        <c:axId val="165630464"/>
        <c:axId val="0"/>
      </c:bar3DChart>
      <c:catAx>
        <c:axId val="18171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630464"/>
        <c:crosses val="autoZero"/>
        <c:auto val="1"/>
        <c:lblAlgn val="ctr"/>
        <c:lblOffset val="100"/>
        <c:noMultiLvlLbl val="0"/>
      </c:catAx>
      <c:valAx>
        <c:axId val="1656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1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Лист1!$B$25:$AO$25</c:f>
              <c:strCache>
                <c:ptCount val="40"/>
                <c:pt idx="0">
                  <c:v>СПб и Ленинградская обл.</c:v>
                </c:pt>
                <c:pt idx="1">
                  <c:v>Москва</c:v>
                </c:pt>
                <c:pt idx="2">
                  <c:v>Московская обл.</c:v>
                </c:pt>
                <c:pt idx="3">
                  <c:v>респ. Бурятия</c:v>
                </c:pt>
                <c:pt idx="4">
                  <c:v>респ. Марий Эл</c:v>
                </c:pt>
                <c:pt idx="5">
                  <c:v>респ. Татарстан</c:v>
                </c:pt>
                <c:pt idx="6">
                  <c:v>Алтайский край</c:v>
                </c:pt>
                <c:pt idx="7">
                  <c:v>Краснодарский край</c:v>
                </c:pt>
                <c:pt idx="8">
                  <c:v>Красноярский край</c:v>
                </c:pt>
                <c:pt idx="9">
                  <c:v>Хабаровский край</c:v>
                </c:pt>
                <c:pt idx="10">
                  <c:v>Амурская обл.  </c:v>
                </c:pt>
                <c:pt idx="11">
                  <c:v>Владимирская обл.</c:v>
                </c:pt>
                <c:pt idx="12">
                  <c:v>Волгоградская обл.</c:v>
                </c:pt>
                <c:pt idx="13">
                  <c:v>Воронежская обл.</c:v>
                </c:pt>
                <c:pt idx="14">
                  <c:v>Ивановская обл.</c:v>
                </c:pt>
                <c:pt idx="15">
                  <c:v>Кемеровская обл.</c:v>
                </c:pt>
                <c:pt idx="16">
                  <c:v>Кировская обл.</c:v>
                </c:pt>
                <c:pt idx="17">
                  <c:v>Курганская обл.</c:v>
                </c:pt>
                <c:pt idx="18">
                  <c:v>Нижегородская обл.</c:v>
                </c:pt>
                <c:pt idx="19">
                  <c:v>Новосибирская обл.</c:v>
                </c:pt>
                <c:pt idx="20">
                  <c:v>Кировская обл.</c:v>
                </c:pt>
                <c:pt idx="21">
                  <c:v>Омская обл.</c:v>
                </c:pt>
                <c:pt idx="22">
                  <c:v>Оренбургская обл.</c:v>
                </c:pt>
                <c:pt idx="23">
                  <c:v>Пензенская обл.</c:v>
                </c:pt>
                <c:pt idx="24">
                  <c:v>Пермский край</c:v>
                </c:pt>
                <c:pt idx="25">
                  <c:v>Ростовская обл.</c:v>
                </c:pt>
                <c:pt idx="26">
                  <c:v>Рязанская обл.</c:v>
                </c:pt>
                <c:pt idx="27">
                  <c:v>Самарская обл.</c:v>
                </c:pt>
                <c:pt idx="28">
                  <c:v>Саратовская обл.</c:v>
                </c:pt>
                <c:pt idx="29">
                  <c:v>Томская обл.</c:v>
                </c:pt>
                <c:pt idx="30">
                  <c:v>Респ. Бурятия </c:v>
                </c:pt>
                <c:pt idx="31">
                  <c:v>Тульская обл.</c:v>
                </c:pt>
                <c:pt idx="32">
                  <c:v>Тюменская обл</c:v>
                </c:pt>
                <c:pt idx="33">
                  <c:v>Челябинская обл.</c:v>
                </c:pt>
                <c:pt idx="34">
                  <c:v>респ. Крым</c:v>
                </c:pt>
                <c:pt idx="35">
                  <c:v>Калужская обл</c:v>
                </c:pt>
                <c:pt idx="36">
                  <c:v>Камчатский край</c:v>
                </c:pt>
                <c:pt idx="37">
                  <c:v>респ. Хакасия</c:v>
                </c:pt>
                <c:pt idx="38">
                  <c:v>Приморский край</c:v>
                </c:pt>
                <c:pt idx="39">
                  <c:v>Костромская обл.</c:v>
                </c:pt>
              </c:strCache>
            </c:strRef>
          </c:cat>
          <c:val>
            <c:numRef>
              <c:f>Лист1!$B$26:$AO$26</c:f>
              <c:numCache>
                <c:formatCode>General</c:formatCode>
                <c:ptCount val="40"/>
                <c:pt idx="0">
                  <c:v>54</c:v>
                </c:pt>
                <c:pt idx="1">
                  <c:v>12</c:v>
                </c:pt>
                <c:pt idx="2">
                  <c:v>104</c:v>
                </c:pt>
                <c:pt idx="3">
                  <c:v>44</c:v>
                </c:pt>
                <c:pt idx="4">
                  <c:v>1</c:v>
                </c:pt>
                <c:pt idx="5">
                  <c:v>1</c:v>
                </c:pt>
                <c:pt idx="6">
                  <c:v>13</c:v>
                </c:pt>
                <c:pt idx="7">
                  <c:v>10</c:v>
                </c:pt>
                <c:pt idx="8">
                  <c:v>15</c:v>
                </c:pt>
                <c:pt idx="9">
                  <c:v>26</c:v>
                </c:pt>
                <c:pt idx="10">
                  <c:v>14</c:v>
                </c:pt>
                <c:pt idx="11">
                  <c:v>10</c:v>
                </c:pt>
                <c:pt idx="12">
                  <c:v>13</c:v>
                </c:pt>
                <c:pt idx="13">
                  <c:v>10</c:v>
                </c:pt>
                <c:pt idx="14">
                  <c:v>2</c:v>
                </c:pt>
                <c:pt idx="15">
                  <c:v>29</c:v>
                </c:pt>
                <c:pt idx="16">
                  <c:v>13</c:v>
                </c:pt>
                <c:pt idx="17">
                  <c:v>2</c:v>
                </c:pt>
                <c:pt idx="18">
                  <c:v>26</c:v>
                </c:pt>
                <c:pt idx="19">
                  <c:v>8</c:v>
                </c:pt>
                <c:pt idx="20">
                  <c:v>14</c:v>
                </c:pt>
                <c:pt idx="21">
                  <c:v>42</c:v>
                </c:pt>
                <c:pt idx="22">
                  <c:v>4</c:v>
                </c:pt>
                <c:pt idx="23">
                  <c:v>9</c:v>
                </c:pt>
                <c:pt idx="24">
                  <c:v>8</c:v>
                </c:pt>
                <c:pt idx="25">
                  <c:v>2</c:v>
                </c:pt>
                <c:pt idx="26">
                  <c:v>27</c:v>
                </c:pt>
                <c:pt idx="27">
                  <c:v>4</c:v>
                </c:pt>
                <c:pt idx="28">
                  <c:v>15</c:v>
                </c:pt>
                <c:pt idx="29">
                  <c:v>3</c:v>
                </c:pt>
                <c:pt idx="30">
                  <c:v>23</c:v>
                </c:pt>
                <c:pt idx="31">
                  <c:v>14</c:v>
                </c:pt>
                <c:pt idx="32">
                  <c:v>1</c:v>
                </c:pt>
                <c:pt idx="33">
                  <c:v>26</c:v>
                </c:pt>
                <c:pt idx="34">
                  <c:v>1</c:v>
                </c:pt>
                <c:pt idx="35">
                  <c:v>1</c:v>
                </c:pt>
                <c:pt idx="36">
                  <c:v>15</c:v>
                </c:pt>
                <c:pt idx="37">
                  <c:v>1</c:v>
                </c:pt>
                <c:pt idx="38">
                  <c:v>17</c:v>
                </c:pt>
                <c:pt idx="39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718016"/>
        <c:axId val="165632192"/>
      </c:barChart>
      <c:catAx>
        <c:axId val="18171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42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65632192"/>
        <c:crosses val="autoZero"/>
        <c:auto val="1"/>
        <c:lblAlgn val="ctr"/>
        <c:lblOffset val="100"/>
        <c:noMultiLvlLbl val="0"/>
      </c:catAx>
      <c:valAx>
        <c:axId val="16563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718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Лист1!$C$45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val>
            <c:numRef>
              <c:f>Лист1!$C$46</c:f>
              <c:numCache>
                <c:formatCode>General</c:formatCode>
                <c:ptCount val="1"/>
                <c:pt idx="0">
                  <c:v>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06272"/>
        <c:axId val="165642240"/>
      </c:barChart>
      <c:catAx>
        <c:axId val="186806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65642240"/>
        <c:crosses val="autoZero"/>
        <c:auto val="1"/>
        <c:lblAlgn val="ctr"/>
        <c:lblOffset val="100"/>
        <c:noMultiLvlLbl val="0"/>
      </c:catAx>
      <c:valAx>
        <c:axId val="16564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0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13268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http://urlid.ru/c5db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Sertif</cp:lastModifiedBy>
  <cp:revision>6</cp:revision>
  <cp:lastPrinted>2014-12-09T09:14:00Z</cp:lastPrinted>
  <dcterms:created xsi:type="dcterms:W3CDTF">2016-12-07T12:53:00Z</dcterms:created>
  <dcterms:modified xsi:type="dcterms:W3CDTF">2016-12-29T08:38:00Z</dcterms:modified>
</cp:coreProperties>
</file>